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1DC7E3E" w:rsidR="00CF48D8" w:rsidRPr="006F5525" w:rsidRDefault="00E301C1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E6B0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331A96">
        <w:rPr>
          <w:rFonts w:ascii="Times New Roman" w:hAnsi="Times New Roman" w:cs="Times New Roman"/>
          <w:b/>
          <w:bCs/>
          <w:sz w:val="26"/>
          <w:szCs w:val="26"/>
        </w:rPr>
        <w:t xml:space="preserve">. Jezus </w:t>
      </w:r>
      <w:r w:rsidR="00CE6B0D">
        <w:rPr>
          <w:rFonts w:ascii="Times New Roman" w:hAnsi="Times New Roman" w:cs="Times New Roman"/>
          <w:b/>
          <w:bCs/>
          <w:sz w:val="26"/>
          <w:szCs w:val="26"/>
        </w:rPr>
        <w:t>wstępuje do nieba</w:t>
      </w:r>
    </w:p>
    <w:p w14:paraId="41E0D1D0" w14:textId="1F86E3E6" w:rsidR="00CF48D8" w:rsidRPr="006F5525" w:rsidRDefault="00CF48D8" w:rsidP="00CB628A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E6B0D" w:rsidRPr="00CE6B0D">
        <w:rPr>
          <w:rFonts w:ascii="Times New Roman" w:hAnsi="Times New Roman" w:cs="Times New Roman"/>
          <w:sz w:val="26"/>
          <w:szCs w:val="26"/>
        </w:rPr>
        <w:t>Uświadomienie prawdy, że Jezus wstąpił do nieba</w:t>
      </w:r>
      <w:r w:rsidR="00CE6B0D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73167B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BA0E56">
        <w:rPr>
          <w:rFonts w:ascii="Times New Roman" w:hAnsi="Times New Roman" w:cs="Times New Roman"/>
          <w:sz w:val="26"/>
          <w:szCs w:val="26"/>
        </w:rPr>
        <w:t>Pismo Święte</w:t>
      </w:r>
      <w:r w:rsidR="00331A9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EEC308F" w:rsidR="00F01195" w:rsidRPr="00CE6B0D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CE6B0D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CE6B0D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2F65290B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1584B1E" w14:textId="0641AC47" w:rsidR="00331A96" w:rsidRDefault="00CE6B0D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Analiza rysunku s.82. Odczytanie </w:t>
      </w:r>
      <w:r w:rsidRPr="00CE6B0D">
        <w:rPr>
          <w:rFonts w:ascii="Times New Roman" w:hAnsi="Times New Roman" w:cs="Times New Roman"/>
          <w:sz w:val="26"/>
          <w:szCs w:val="26"/>
        </w:rPr>
        <w:t>Mt 28,18-20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7AC3D6" w14:textId="14B37990" w:rsidR="00CE6B0D" w:rsidRDefault="00CE6B0D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Zad.3. s.85.</w:t>
      </w:r>
    </w:p>
    <w:p w14:paraId="444B37B1" w14:textId="4D7D2632" w:rsidR="00CE6B0D" w:rsidRDefault="00CE6B0D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CE6B0D">
        <w:rPr>
          <w:rFonts w:ascii="Times New Roman" w:hAnsi="Times New Roman" w:cs="Times New Roman"/>
          <w:sz w:val="26"/>
          <w:szCs w:val="26"/>
        </w:rPr>
        <w:t>Mk 16,19-20</w:t>
      </w:r>
      <w:r>
        <w:rPr>
          <w:rFonts w:ascii="Times New Roman" w:hAnsi="Times New Roman" w:cs="Times New Roman"/>
          <w:sz w:val="26"/>
          <w:szCs w:val="26"/>
        </w:rPr>
        <w:t>. Czym jest niebo.</w:t>
      </w:r>
    </w:p>
    <w:p w14:paraId="552F1D9C" w14:textId="31DB3945" w:rsidR="00CE6B0D" w:rsidRDefault="00CE6B0D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s.84.</w:t>
      </w:r>
    </w:p>
    <w:p w14:paraId="280FE955" w14:textId="3023BEF2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6337FE">
        <w:rPr>
          <w:rFonts w:ascii="Times New Roman" w:hAnsi="Times New Roman" w:cs="Times New Roman"/>
          <w:sz w:val="26"/>
          <w:szCs w:val="26"/>
        </w:rPr>
        <w:t>a</w:t>
      </w:r>
      <w:r w:rsidR="00C258D0">
        <w:rPr>
          <w:rFonts w:ascii="Times New Roman" w:hAnsi="Times New Roman" w:cs="Times New Roman"/>
          <w:sz w:val="26"/>
          <w:szCs w:val="26"/>
        </w:rPr>
        <w:t xml:space="preserve"> </w:t>
      </w:r>
      <w:r w:rsidR="00CE6B0D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CE6B0D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23AD637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</w:t>
      </w:r>
      <w:r w:rsidR="00CB628A">
        <w:rPr>
          <w:rFonts w:ascii="Times New Roman" w:hAnsi="Times New Roman" w:cs="Times New Roman"/>
          <w:sz w:val="26"/>
          <w:szCs w:val="26"/>
        </w:rPr>
        <w:t>e</w:t>
      </w:r>
      <w:r w:rsidR="006337FE">
        <w:rPr>
          <w:rFonts w:ascii="Times New Roman" w:hAnsi="Times New Roman" w:cs="Times New Roman"/>
          <w:sz w:val="26"/>
          <w:szCs w:val="26"/>
        </w:rPr>
        <w:t>.</w:t>
      </w:r>
    </w:p>
    <w:p w14:paraId="29107BAA" w14:textId="77777777" w:rsidR="00F757D3" w:rsidRPr="00F757D3" w:rsidRDefault="00F757D3" w:rsidP="00F757D3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757D3">
        <w:rPr>
          <w:rFonts w:ascii="Times New Roman" w:hAnsi="Times New Roman" w:cs="Times New Roman"/>
          <w:sz w:val="26"/>
          <w:szCs w:val="26"/>
        </w:rPr>
        <w:t>Praca domowa: zad.2. s.84.</w:t>
      </w:r>
    </w:p>
    <w:p w14:paraId="40AC5C84" w14:textId="076C698B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331A96">
        <w:rPr>
          <w:rFonts w:ascii="Times New Roman" w:hAnsi="Times New Roman" w:cs="Times New Roman"/>
          <w:sz w:val="26"/>
          <w:szCs w:val="26"/>
        </w:rPr>
        <w:t xml:space="preserve">śpiewem </w:t>
      </w:r>
      <w:r w:rsidR="00CE6B0D">
        <w:rPr>
          <w:rFonts w:ascii="Times New Roman" w:hAnsi="Times New Roman" w:cs="Times New Roman"/>
          <w:i/>
          <w:iCs/>
          <w:sz w:val="26"/>
          <w:szCs w:val="26"/>
        </w:rPr>
        <w:t>Niebo to najwspanialsze z miejsc</w:t>
      </w:r>
      <w:r w:rsidR="00CE6B0D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283B41"/>
    <w:rsid w:val="00313C5F"/>
    <w:rsid w:val="00330F15"/>
    <w:rsid w:val="00331A96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337FE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83461"/>
    <w:rsid w:val="00CB628A"/>
    <w:rsid w:val="00CC5860"/>
    <w:rsid w:val="00CE6B0D"/>
    <w:rsid w:val="00CF48D8"/>
    <w:rsid w:val="00CF7520"/>
    <w:rsid w:val="00D6531B"/>
    <w:rsid w:val="00D91E84"/>
    <w:rsid w:val="00E02588"/>
    <w:rsid w:val="00E248B9"/>
    <w:rsid w:val="00E301C1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757D3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92</cp:revision>
  <dcterms:created xsi:type="dcterms:W3CDTF">2020-04-27T19:47:00Z</dcterms:created>
  <dcterms:modified xsi:type="dcterms:W3CDTF">2020-07-09T14:42:00Z</dcterms:modified>
</cp:coreProperties>
</file>