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A047" w14:textId="33927F68" w:rsidR="00E37B51" w:rsidRDefault="00E37B51" w:rsidP="00E37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Zmartwychwstanie Jezusa wydarzeniem historycznym</w:t>
      </w:r>
    </w:p>
    <w:p w14:paraId="5A357EAF" w14:textId="281305AD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zmartwychwstania jako fundamentu chrześcijaństwa, przypomnienie argumentów potwierdzających zmartwychwstanie Jezusa</w:t>
      </w:r>
    </w:p>
    <w:p w14:paraId="5149F6EF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3163A" w14:textId="0E137741" w:rsidR="00E37B51" w:rsidRP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 ucznia</w:t>
      </w:r>
      <w:r w:rsidRPr="00E37B51">
        <w:rPr>
          <w:rFonts w:ascii="Times New Roman" w:hAnsi="Times New Roman" w:cs="Times New Roman"/>
          <w:sz w:val="24"/>
          <w:szCs w:val="24"/>
        </w:rPr>
        <w:t>, kopie fragmentu Ewangelii lub Pismo Święte Nowego Testamentu, przybory do pisania, tablica, magnesy lub przylepce, papier formatu A-4, kopie formularzy do pracy</w:t>
      </w:r>
    </w:p>
    <w:p w14:paraId="2EC87C06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ABA8F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9E3EB9F" w14:textId="77777777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7D30D46" w14:textId="1D162A27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informacje o godzinach sprawowania liturgii Triduum paschalnego w parafii lub opis polskich tradycji i zwyczajów związanych z Wielkim Postem i Wielkanocą</w:t>
      </w:r>
    </w:p>
    <w:p w14:paraId="3E0660EB" w14:textId="1869945B" w:rsidR="00E37B51" w:rsidRP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8FA834E" w14:textId="77777777" w:rsidR="00E37B51" w:rsidRDefault="00E37B51" w:rsidP="00E37B51">
      <w:pPr>
        <w:pStyle w:val="Akapitzlist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oznaczają pojęcia: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triduum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pascha?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D8C03CE" w14:textId="77777777" w:rsidR="00E37B51" w:rsidRDefault="00E37B51" w:rsidP="00E37B51">
      <w:pPr>
        <w:pStyle w:val="Akapitzlist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 jakimi wydarzeniami zbawczymi związane są: Wielki Czwartek, Wielki Piątek, Wielka Sobota i Niedziela Zmartwychwstania?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F7ABFB7" w14:textId="77777777" w:rsidR="00E37B51" w:rsidRDefault="00E37B51" w:rsidP="00E37B51">
      <w:pPr>
        <w:pStyle w:val="Akapitzlist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wygląda liturgia Wielkiego Czwartku?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319AD11" w14:textId="77777777" w:rsidR="00E37B51" w:rsidRDefault="00E37B51" w:rsidP="00E37B51">
      <w:pPr>
        <w:pStyle w:val="Akapitzlist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w Wielki Piątek Kościół nie sprawuje Eucharystii?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6F891B5" w14:textId="0EFCFC1D" w:rsidR="00E37B51" w:rsidRPr="00E37B51" w:rsidRDefault="00E37B51" w:rsidP="00E37B51">
      <w:pPr>
        <w:pStyle w:val="Akapitzlist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 jakich części składa się liturgia Wigilii Paschalnej</w:t>
      </w:r>
    </w:p>
    <w:p w14:paraId="7B564C3E" w14:textId="77777777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38B7EA9F" w14:textId="0EF22AF4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biblijnych opisów zmartwychwstania i porządkowanie informacji w tabeli w oparciu o ich treść</w:t>
      </w:r>
    </w:p>
    <w:p w14:paraId="02B0B899" w14:textId="4965EA8E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Praca w grupach – </w:t>
      </w:r>
      <w:r>
        <w:rPr>
          <w:rFonts w:ascii="Times New Roman" w:hAnsi="Times New Roman" w:cs="Times New Roman"/>
          <w:bCs/>
          <w:sz w:val="24"/>
          <w:szCs w:val="24"/>
        </w:rPr>
        <w:t>odszyfrowanie z puzzli argumentu przemawiającego za prawdziwością zmartwychwstania i napisanie artykułu prasowego na jego temat</w:t>
      </w:r>
    </w:p>
    <w:p w14:paraId="50A66919" w14:textId="7497D204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odsumowanie pracy w grupach</w:t>
      </w:r>
    </w:p>
    <w:p w14:paraId="591A2CDA" w14:textId="77777777" w:rsidR="00E37B51" w:rsidRP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zwyczajów i tradycji wielkanocnych oraz potrzeby ich pielęgnowania</w:t>
      </w:r>
    </w:p>
    <w:p w14:paraId="1B1AC1AC" w14:textId="141E26E7" w:rsidR="00E37B51" w:rsidRDefault="00E37B51" w:rsidP="00E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– projekcja teledysku Zmartwychwstał Pan i żyje dziś (dostępny na </w:t>
      </w:r>
      <w:hyperlink r:id="rId5" w:history="1">
        <w:r w:rsidRPr="00C55D7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84A8F1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8520E00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EEFF7EF" w14:textId="492981A3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uzupełniana w czasie lekcji</w:t>
      </w:r>
      <w:r>
        <w:rPr>
          <w:rFonts w:ascii="Times New Roman" w:hAnsi="Times New Roman" w:cs="Times New Roman"/>
          <w:sz w:val="24"/>
          <w:szCs w:val="24"/>
        </w:rPr>
        <w:t xml:space="preserve"> oraz argumenty za prawdziwością zmartwychwstania:</w:t>
      </w:r>
    </w:p>
    <w:p w14:paraId="0A2407E2" w14:textId="77777777" w:rsidR="00E37B51" w:rsidRPr="004D64CB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CB">
        <w:rPr>
          <w:rFonts w:ascii="Times New Roman" w:hAnsi="Times New Roman" w:cs="Times New Roman"/>
          <w:sz w:val="24"/>
          <w:szCs w:val="24"/>
        </w:rPr>
        <w:t xml:space="preserve">– pusty grób, </w:t>
      </w:r>
    </w:p>
    <w:p w14:paraId="2EC89744" w14:textId="77777777" w:rsidR="00E37B51" w:rsidRPr="004D64CB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CB">
        <w:rPr>
          <w:rFonts w:ascii="Times New Roman" w:hAnsi="Times New Roman" w:cs="Times New Roman"/>
          <w:sz w:val="24"/>
          <w:szCs w:val="24"/>
        </w:rPr>
        <w:t xml:space="preserve">– świadectwo życia i śmierci apostołów, </w:t>
      </w:r>
    </w:p>
    <w:p w14:paraId="55894A1F" w14:textId="77777777" w:rsidR="00E37B51" w:rsidRPr="004D64CB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CB">
        <w:rPr>
          <w:rFonts w:ascii="Times New Roman" w:hAnsi="Times New Roman" w:cs="Times New Roman"/>
          <w:sz w:val="24"/>
          <w:szCs w:val="24"/>
        </w:rPr>
        <w:t xml:space="preserve">– ukazywanie się Zmartwychwstałego, </w:t>
      </w:r>
    </w:p>
    <w:p w14:paraId="585F227B" w14:textId="605FC805" w:rsidR="00E37B51" w:rsidRPr="004D64CB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CB">
        <w:rPr>
          <w:rFonts w:ascii="Times New Roman" w:hAnsi="Times New Roman" w:cs="Times New Roman"/>
          <w:sz w:val="24"/>
          <w:szCs w:val="24"/>
        </w:rPr>
        <w:t>– całun turyński.</w:t>
      </w:r>
    </w:p>
    <w:p w14:paraId="17074ED0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743E1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 (do wyboru)</w:t>
      </w:r>
    </w:p>
    <w:p w14:paraId="1F9434ED" w14:textId="7237B9AB" w:rsidR="00E37B51" w:rsidRDefault="004D64CB" w:rsidP="00E3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informacje na temat całunu turyńskiego i opisz go w zeszycie</w:t>
      </w:r>
    </w:p>
    <w:p w14:paraId="42FE6581" w14:textId="77777777" w:rsidR="00E37B51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EDF4D" w14:textId="79A90726" w:rsidR="004D64CB" w:rsidRPr="004D64CB" w:rsidRDefault="00E37B51" w:rsidP="00E37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26987E87" w14:textId="77777777" w:rsidR="004D64CB" w:rsidRPr="004D64CB" w:rsidRDefault="004D64CB" w:rsidP="004D64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4CB">
        <w:rPr>
          <w:rFonts w:ascii="Times New Roman" w:hAnsi="Times New Roman" w:cs="Times New Roman"/>
          <w:i/>
          <w:iCs/>
          <w:sz w:val="24"/>
          <w:szCs w:val="24"/>
        </w:rPr>
        <w:t xml:space="preserve">Wymień argumenty przekonujące o prawdziwości zmartwychwstania. </w:t>
      </w:r>
      <w:r w:rsidRPr="004D64C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Scharakteryzuj każdy z wymienionych argumentów. </w:t>
      </w:r>
      <w:r w:rsidRPr="004D64C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583B868" w14:textId="414B4009" w:rsidR="004D64CB" w:rsidRPr="004D64CB" w:rsidRDefault="004D64CB" w:rsidP="004D64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4CB">
        <w:rPr>
          <w:rFonts w:ascii="Times New Roman" w:hAnsi="Times New Roman" w:cs="Times New Roman"/>
          <w:i/>
          <w:iCs/>
          <w:sz w:val="24"/>
          <w:szCs w:val="24"/>
        </w:rPr>
        <w:t>Wymień tradycje wielkanocne</w:t>
      </w:r>
      <w:r w:rsidRPr="004D64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E477E7" w14:textId="77777777" w:rsidR="004D64CB" w:rsidRDefault="004D64CB" w:rsidP="00E3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7C069" w14:textId="0CE98443" w:rsidR="00E37B51" w:rsidRDefault="00E37B51" w:rsidP="00E37B5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4D64CB">
        <w:rPr>
          <w:rFonts w:ascii="Times New Roman" w:hAnsi="Times New Roman" w:cs="Times New Roman"/>
          <w:bCs/>
          <w:sz w:val="24"/>
          <w:szCs w:val="24"/>
        </w:rPr>
        <w:t>dowolnie wybrana</w:t>
      </w:r>
    </w:p>
    <w:p w14:paraId="4F4D5828" w14:textId="77777777" w:rsidR="00E37B51" w:rsidRDefault="00E37B51" w:rsidP="00E37B51"/>
    <w:p w14:paraId="653BD277" w14:textId="77777777" w:rsidR="00E37B51" w:rsidRDefault="00E37B51" w:rsidP="00E37B51"/>
    <w:p w14:paraId="43061A90" w14:textId="77777777" w:rsidR="00E37B51" w:rsidRDefault="00E37B51" w:rsidP="00E37B51"/>
    <w:p w14:paraId="5C35DF67" w14:textId="77777777" w:rsidR="00E37B51" w:rsidRDefault="00E37B51" w:rsidP="00E37B51"/>
    <w:p w14:paraId="19C84B23" w14:textId="77777777" w:rsidR="00E37B51" w:rsidRDefault="00E37B51" w:rsidP="00E37B51"/>
    <w:p w14:paraId="33F73397" w14:textId="77777777" w:rsidR="00E37B51" w:rsidRDefault="00E37B51" w:rsidP="00E37B51"/>
    <w:p w14:paraId="2D82F256" w14:textId="77777777" w:rsidR="00E37B51" w:rsidRDefault="00E37B51" w:rsidP="00E37B51"/>
    <w:p w14:paraId="139795DA" w14:textId="77777777" w:rsidR="00E37B51" w:rsidRDefault="00E37B51" w:rsidP="00E37B51"/>
    <w:p w14:paraId="395C800C" w14:textId="77777777" w:rsidR="00E37B51" w:rsidRDefault="00E37B51" w:rsidP="00E37B51"/>
    <w:p w14:paraId="2CA91A83" w14:textId="77777777" w:rsidR="00E37B51" w:rsidRDefault="00E37B51" w:rsidP="00E37B51"/>
    <w:p w14:paraId="6E6AD85F" w14:textId="77777777" w:rsidR="00E37B51" w:rsidRDefault="00E37B51" w:rsidP="00E37B51"/>
    <w:p w14:paraId="13FBAAFA" w14:textId="77777777" w:rsidR="00E37B51" w:rsidRDefault="00E37B51" w:rsidP="00E37B51"/>
    <w:p w14:paraId="38DAF30A" w14:textId="77777777" w:rsidR="00E37B51" w:rsidRDefault="00E37B51" w:rsidP="00E37B51"/>
    <w:p w14:paraId="42AAA5A4" w14:textId="77777777" w:rsidR="00E37B51" w:rsidRDefault="00E37B51" w:rsidP="00E37B51"/>
    <w:p w14:paraId="23AF437A" w14:textId="77777777" w:rsidR="003A0544" w:rsidRDefault="003A0544"/>
    <w:sectPr w:rsidR="003A0544" w:rsidSect="00E37B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AD8"/>
    <w:multiLevelType w:val="hybridMultilevel"/>
    <w:tmpl w:val="6FD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247F"/>
    <w:multiLevelType w:val="hybridMultilevel"/>
    <w:tmpl w:val="9350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1BC9"/>
    <w:multiLevelType w:val="hybridMultilevel"/>
    <w:tmpl w:val="68D8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36A"/>
    <w:multiLevelType w:val="hybridMultilevel"/>
    <w:tmpl w:val="EAD0DF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0D"/>
    <w:rsid w:val="003A0544"/>
    <w:rsid w:val="004D64CB"/>
    <w:rsid w:val="00B569E0"/>
    <w:rsid w:val="00BC780D"/>
    <w:rsid w:val="00E3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59EC"/>
  <w15:chartTrackingRefBased/>
  <w15:docId w15:val="{1D267866-9804-463C-A77A-3BCDC05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5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B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7B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3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2021-07-01T19:40:00Z</dcterms:created>
  <dcterms:modified xsi:type="dcterms:W3CDTF">2021-07-01T19:54:00Z</dcterms:modified>
</cp:coreProperties>
</file>