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DB0EE3" w:rsidTr="00DB0EE3">
        <w:trPr>
          <w:trHeight w:val="2691"/>
        </w:trPr>
        <w:tc>
          <w:tcPr>
            <w:tcW w:w="2547" w:type="dxa"/>
            <w:vAlign w:val="center"/>
          </w:tcPr>
          <w:p w:rsidR="00DB0EE3" w:rsidRPr="00DB0EE3" w:rsidRDefault="00DB0EE3" w:rsidP="00DB0E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EE3">
              <w:rPr>
                <w:rFonts w:ascii="Times New Roman" w:hAnsi="Times New Roman" w:cs="Times New Roman"/>
                <w:sz w:val="26"/>
                <w:szCs w:val="26"/>
              </w:rPr>
              <w:t>Dobro wspólne</w:t>
            </w:r>
          </w:p>
        </w:tc>
        <w:tc>
          <w:tcPr>
            <w:tcW w:w="7938" w:type="dxa"/>
            <w:vAlign w:val="center"/>
          </w:tcPr>
          <w:p w:rsidR="00DB0EE3" w:rsidRPr="00DB0EE3" w:rsidRDefault="00DB0EE3" w:rsidP="00DB0EE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0EE3">
              <w:rPr>
                <w:rFonts w:ascii="Times New Roman" w:hAnsi="Times New Roman" w:cs="Times New Roman"/>
                <w:bCs/>
                <w:sz w:val="26"/>
                <w:szCs w:val="26"/>
              </w:rPr>
              <w:t>„Całokształt takich warunków życia społecznego, w jakich ludzie mogą pełniej i szyb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ciej osiągnąć swoją doskonałość”</w:t>
            </w:r>
            <w:r w:rsidRPr="00DB0EE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DB0EE3" w:rsidRPr="00DB0EE3" w:rsidRDefault="00DB0EE3" w:rsidP="00DB0EE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0EE3">
              <w:rPr>
                <w:rFonts w:ascii="Times New Roman" w:hAnsi="Times New Roman" w:cs="Times New Roman"/>
                <w:bCs/>
                <w:sz w:val="26"/>
                <w:szCs w:val="26"/>
              </w:rPr>
              <w:t>Jan XXIII (MM65)</w:t>
            </w:r>
          </w:p>
        </w:tc>
      </w:tr>
      <w:tr w:rsidR="00DB0EE3" w:rsidTr="00DB0EE3">
        <w:trPr>
          <w:trHeight w:val="2691"/>
        </w:trPr>
        <w:tc>
          <w:tcPr>
            <w:tcW w:w="2547" w:type="dxa"/>
            <w:vAlign w:val="center"/>
          </w:tcPr>
          <w:p w:rsidR="00DB0EE3" w:rsidRDefault="00DB0EE3" w:rsidP="00DB0E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Zasada solidarności</w:t>
            </w:r>
          </w:p>
        </w:tc>
        <w:tc>
          <w:tcPr>
            <w:tcW w:w="7938" w:type="dxa"/>
            <w:vAlign w:val="center"/>
          </w:tcPr>
          <w:p w:rsidR="00DB0EE3" w:rsidRPr="00DB0EE3" w:rsidRDefault="00DB0EE3" w:rsidP="00DB0E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W</w:t>
            </w:r>
            <w:r w:rsidRPr="00DB0EE3">
              <w:rPr>
                <w:rFonts w:ascii="Times New Roman" w:hAnsi="Times New Roman" w:cs="Times New Roman"/>
                <w:sz w:val="26"/>
                <w:szCs w:val="26"/>
              </w:rPr>
              <w:t xml:space="preserve">ypływa z ludzkiego i chrześcijańskiego braterstwa, przejawia się przede wszystkim w sprawiedliwym podziale dóbr, w wynagrodzeniu za pracę oraz zakłada wysiłek na rzecz bardziej sprawiedliwego porządku społecznego.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DB0EE3">
              <w:rPr>
                <w:rFonts w:ascii="Times New Roman" w:hAnsi="Times New Roman" w:cs="Times New Roman"/>
                <w:sz w:val="26"/>
                <w:szCs w:val="26"/>
              </w:rPr>
              <w:t>rzeczywistnia także udział w dobrach duchowych, ważniejszych od materialnych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DB0E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B0EE3" w:rsidRDefault="00DB0EE3" w:rsidP="00DB0E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KKK</w:t>
            </w:r>
            <w:r w:rsidRPr="00DB0EE3">
              <w:rPr>
                <w:rFonts w:ascii="Times New Roman" w:hAnsi="Times New Roman" w:cs="Times New Roman"/>
                <w:sz w:val="26"/>
                <w:szCs w:val="26"/>
              </w:rPr>
              <w:t xml:space="preserve"> 414</w:t>
            </w:r>
          </w:p>
        </w:tc>
      </w:tr>
      <w:tr w:rsidR="00DB0EE3" w:rsidTr="00DB0EE3">
        <w:trPr>
          <w:trHeight w:val="2691"/>
        </w:trPr>
        <w:tc>
          <w:tcPr>
            <w:tcW w:w="2547" w:type="dxa"/>
            <w:vAlign w:val="center"/>
          </w:tcPr>
          <w:p w:rsidR="00DB0EE3" w:rsidRDefault="00DB0EE3" w:rsidP="00DB0E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Zasada pomocniczości</w:t>
            </w:r>
          </w:p>
        </w:tc>
        <w:tc>
          <w:tcPr>
            <w:tcW w:w="7938" w:type="dxa"/>
            <w:vAlign w:val="center"/>
          </w:tcPr>
          <w:p w:rsidR="00DB0EE3" w:rsidRPr="00DB0EE3" w:rsidRDefault="00DB0EE3" w:rsidP="00DB0E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DB0EE3">
              <w:rPr>
                <w:rFonts w:ascii="Times New Roman" w:hAnsi="Times New Roman" w:cs="Times New Roman"/>
                <w:sz w:val="26"/>
                <w:szCs w:val="26"/>
              </w:rPr>
              <w:t>ówi, że to, co jednostka może osiągnąć dla siebie i swoimi siłami, nie powinno być przejmowane przez instytucję nadrzędną. Nadrzędna instytucja społeczna nie powinna brać na siebie zadań instytucji podrzędnej i pozbawiać jej kompetencji. Istnieje raczej po to, aby wspierać tamtą, gdy zadanie przerasta możliwości jednostki lub instytucji mniejszej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DB0E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B0EE3" w:rsidRDefault="00DB0EE3" w:rsidP="00DB0E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0EE3">
              <w:rPr>
                <w:rFonts w:ascii="Times New Roman" w:hAnsi="Times New Roman" w:cs="Times New Roman"/>
                <w:sz w:val="26"/>
                <w:szCs w:val="26"/>
              </w:rPr>
              <w:t>Youca</w:t>
            </w:r>
            <w:bookmarkStart w:id="0" w:name="_GoBack"/>
            <w:bookmarkEnd w:id="0"/>
            <w:r w:rsidRPr="00DB0EE3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 w:rsidRPr="00DB0EE3">
              <w:rPr>
                <w:rFonts w:ascii="Times New Roman" w:hAnsi="Times New Roman" w:cs="Times New Roman"/>
                <w:sz w:val="26"/>
                <w:szCs w:val="26"/>
              </w:rPr>
              <w:t>, 323</w:t>
            </w:r>
          </w:p>
        </w:tc>
      </w:tr>
    </w:tbl>
    <w:p w:rsidR="00DB0EE3" w:rsidRPr="00DB0EE3" w:rsidRDefault="00DB0EE3" w:rsidP="00DB0EE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B0EE3" w:rsidRPr="00DB0EE3" w:rsidSect="00DB0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E3"/>
    <w:rsid w:val="0036058E"/>
    <w:rsid w:val="00DB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F2E48-8EDF-4697-AC1B-E958A63E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2022-05-14T10:43:00Z</dcterms:created>
  <dcterms:modified xsi:type="dcterms:W3CDTF">2022-05-14T10:50:00Z</dcterms:modified>
</cp:coreProperties>
</file>