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2C" w:rsidRPr="00C6122C" w:rsidRDefault="00C6122C" w:rsidP="00C612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2C">
        <w:rPr>
          <w:rFonts w:ascii="Times New Roman" w:hAnsi="Times New Roman" w:cs="Times New Roman"/>
          <w:b/>
          <w:sz w:val="24"/>
          <w:szCs w:val="24"/>
        </w:rPr>
        <w:t>Statystyki pomocy udzielanej przez Kościół potrzebującym:</w:t>
      </w:r>
    </w:p>
    <w:p w:rsidR="00C6122C" w:rsidRPr="00C6122C" w:rsidRDefault="00C6122C" w:rsidP="00C6122C">
      <w:pPr>
        <w:jc w:val="both"/>
        <w:rPr>
          <w:rFonts w:ascii="Times New Roman" w:hAnsi="Times New Roman" w:cs="Times New Roman"/>
          <w:sz w:val="24"/>
          <w:szCs w:val="24"/>
        </w:rPr>
      </w:pPr>
      <w:r w:rsidRPr="00C6122C">
        <w:rPr>
          <w:rFonts w:ascii="Times New Roman" w:hAnsi="Times New Roman" w:cs="Times New Roman"/>
          <w:sz w:val="24"/>
          <w:szCs w:val="24"/>
        </w:rPr>
        <w:t>Według sprawozdania finansowego Caritas Polska prowadził w Polsce łącznie 9165 placówek, w tym: Parafialne i diecezjalne punkty wydawania odzieży – 3393; Parafialne i diecezjalne punkty wydawania żywności – 3538; Punkty do</w:t>
      </w:r>
      <w:bookmarkStart w:id="0" w:name="_GoBack"/>
      <w:bookmarkEnd w:id="0"/>
      <w:r w:rsidRPr="00C6122C">
        <w:rPr>
          <w:rFonts w:ascii="Times New Roman" w:hAnsi="Times New Roman" w:cs="Times New Roman"/>
          <w:sz w:val="24"/>
          <w:szCs w:val="24"/>
        </w:rPr>
        <w:t xml:space="preserve">raźnej pomocy – 398; Wypożyczalnia sprzętu rehabilitacyjnego – 143; Stacje Opieki Caritas – 175; Świetlice socjoterapeutyczne – 162; Świetlice parafialne – 396; Inne świetlice – 47; Jadłodajnie dla ubogich – 109; Domy pomocy społecznej – 28; Środowiskowe Domy Pomocy Społecznej – 30; Świetlice parafialne dla seniorów – 19; Domy dziennego pobytu dla seniorów – 15; Inne placówki dla seniorów – 40; Noclegownie dla bezdomnych i ogrzewalnie – 30; Schroniska dla bezdomnych – 37; Łaźnie dla bezdomnych – 28; Mieszkania chronione – 67; Okna życia – 41; Ośrodki kolonijne – 51; Warsztaty terapii zajęciowej – 62; Hospicja domowe i stacjonarne – 43; Poradnie lekarskie – 36; Domy dziecka – 9; Przedszkola i punkty przedszkolne – 20; Szkoły – 5; Zakłady Opieki Lekarskiej – 15; Stacjonarne i ambulatoryjne zakłady rehabilitacyjne – 101; Domy dla ofiar przemocy domowej – 67; Domy samotnej matki – 15; Centra adopcyjno-opiekuńcze – 4; Apteki – 12; Centra Integracji społecznej dla bezdomnych – 3; Biura Aktywizacji Bezrobotnych – 3; Kluby integracji społecznej i kluby pracy – 11; Stacjonarne i ambulatoryjne placówki dla uzależnionych – 4. </w:t>
      </w:r>
    </w:p>
    <w:p w:rsidR="00C6122C" w:rsidRPr="00C6122C" w:rsidRDefault="00C6122C" w:rsidP="00C6122C">
      <w:pPr>
        <w:jc w:val="both"/>
        <w:rPr>
          <w:rFonts w:ascii="Times New Roman" w:hAnsi="Times New Roman" w:cs="Times New Roman"/>
          <w:sz w:val="24"/>
          <w:szCs w:val="24"/>
        </w:rPr>
      </w:pPr>
      <w:r w:rsidRPr="00C6122C">
        <w:rPr>
          <w:rFonts w:ascii="Times New Roman" w:hAnsi="Times New Roman" w:cs="Times New Roman"/>
          <w:sz w:val="24"/>
          <w:szCs w:val="24"/>
        </w:rPr>
        <w:t>A także inne dzieła m.in.: Kościół katolicki prowadzi w Afryce 1284 szpitali, 5398 przychodni, 211 domów dla trędowatych, 615 domów dla starców i niepełnosprawnych, 3232 centrów rehabilitacji społecznej, 1435 sierocińców, 2010 żłobków, 14379 przedszkoli, 35821 szkół podstawowych i 11882 szkół średnich.</w:t>
      </w:r>
    </w:p>
    <w:p w:rsidR="00AE56CE" w:rsidRPr="00C6122C" w:rsidRDefault="00AE56CE" w:rsidP="00C612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6CE" w:rsidRPr="00C6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C"/>
    <w:rsid w:val="00AE56CE"/>
    <w:rsid w:val="00C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C4C8-E717-4D01-B4DC-69A658F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2022-05-27T11:48:00Z</dcterms:created>
  <dcterms:modified xsi:type="dcterms:W3CDTF">2022-05-27T11:49:00Z</dcterms:modified>
</cp:coreProperties>
</file>