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C5D14" w14:textId="7A333576" w:rsidR="00CF48D8" w:rsidRPr="00477270" w:rsidRDefault="00215E1C" w:rsidP="00885ACE">
      <w:pPr>
        <w:jc w:val="center"/>
        <w:rPr>
          <w:rFonts w:ascii="Times New Roman" w:hAnsi="Times New Roman" w:cs="Times New Roman"/>
          <w:b/>
          <w:bCs/>
          <w:sz w:val="24"/>
          <w:szCs w:val="28"/>
        </w:rPr>
      </w:pPr>
      <w:r>
        <w:rPr>
          <w:rFonts w:ascii="Times New Roman" w:hAnsi="Times New Roman" w:cs="Times New Roman"/>
          <w:b/>
          <w:bCs/>
          <w:sz w:val="24"/>
          <w:szCs w:val="28"/>
        </w:rPr>
        <w:t>12. Sprawiedliwość i solidarność społeczna</w:t>
      </w:r>
    </w:p>
    <w:p w14:paraId="41E0D1D0" w14:textId="3F2417DD" w:rsidR="00CF48D8" w:rsidRPr="00C24912" w:rsidRDefault="00CF48D8" w:rsidP="00215E1C">
      <w:pPr>
        <w:spacing w:after="120"/>
        <w:rPr>
          <w:rFonts w:ascii="Times New Roman" w:hAnsi="Times New Roman" w:cs="Times New Roman"/>
          <w:color w:val="000000"/>
          <w:sz w:val="24"/>
          <w:szCs w:val="23"/>
        </w:rPr>
      </w:pPr>
      <w:r w:rsidRPr="00477270">
        <w:rPr>
          <w:rFonts w:ascii="Times New Roman" w:hAnsi="Times New Roman" w:cs="Times New Roman"/>
          <w:b/>
          <w:bCs/>
          <w:sz w:val="24"/>
          <w:szCs w:val="28"/>
        </w:rPr>
        <w:t xml:space="preserve">Cel: </w:t>
      </w:r>
      <w:r w:rsidR="00215E1C" w:rsidRPr="00215E1C">
        <w:rPr>
          <w:rFonts w:ascii="Times New Roman" w:hAnsi="Times New Roman" w:cs="Times New Roman"/>
          <w:color w:val="000000"/>
          <w:sz w:val="24"/>
          <w:szCs w:val="23"/>
        </w:rPr>
        <w:t xml:space="preserve">Ukazanie wartości sprawiedliwości i </w:t>
      </w:r>
      <w:r w:rsidR="00215E1C">
        <w:rPr>
          <w:rFonts w:ascii="Times New Roman" w:hAnsi="Times New Roman" w:cs="Times New Roman"/>
          <w:color w:val="000000"/>
          <w:sz w:val="24"/>
          <w:szCs w:val="23"/>
        </w:rPr>
        <w:t>solidarności społecznej</w:t>
      </w:r>
      <w:r w:rsidR="00215E1C" w:rsidRPr="00215E1C">
        <w:rPr>
          <w:rFonts w:ascii="Times New Roman" w:hAnsi="Times New Roman" w:cs="Times New Roman"/>
          <w:color w:val="000000"/>
          <w:sz w:val="24"/>
          <w:szCs w:val="23"/>
        </w:rPr>
        <w:t>.</w:t>
      </w:r>
      <w:r w:rsidR="00215E1C">
        <w:rPr>
          <w:rFonts w:ascii="Times New Roman" w:hAnsi="Times New Roman" w:cs="Times New Roman"/>
          <w:color w:val="000000"/>
          <w:sz w:val="24"/>
          <w:szCs w:val="23"/>
        </w:rPr>
        <w:t xml:space="preserve"> </w:t>
      </w:r>
      <w:r w:rsidR="00215E1C" w:rsidRPr="00215E1C">
        <w:rPr>
          <w:rFonts w:ascii="Times New Roman" w:hAnsi="Times New Roman" w:cs="Times New Roman"/>
          <w:color w:val="000000"/>
          <w:sz w:val="24"/>
          <w:szCs w:val="23"/>
        </w:rPr>
        <w:t>Rozwijanie umiejętności społecznych</w:t>
      </w:r>
      <w:r w:rsidR="00215E1C">
        <w:rPr>
          <w:rFonts w:ascii="Times New Roman" w:hAnsi="Times New Roman" w:cs="Times New Roman"/>
          <w:color w:val="000000"/>
          <w:sz w:val="24"/>
          <w:szCs w:val="23"/>
        </w:rPr>
        <w:t>.</w:t>
      </w:r>
    </w:p>
    <w:p w14:paraId="423FFBDB" w14:textId="1CC97436" w:rsidR="00CF48D8" w:rsidRPr="00477270" w:rsidRDefault="00CF48D8" w:rsidP="00215E1C">
      <w:pPr>
        <w:spacing w:after="120"/>
        <w:rPr>
          <w:rFonts w:ascii="Times New Roman" w:hAnsi="Times New Roman" w:cs="Times New Roman"/>
          <w:sz w:val="24"/>
          <w:szCs w:val="28"/>
        </w:rPr>
      </w:pPr>
      <w:r w:rsidRPr="00477270">
        <w:rPr>
          <w:rFonts w:ascii="Times New Roman" w:hAnsi="Times New Roman" w:cs="Times New Roman"/>
          <w:b/>
          <w:bCs/>
          <w:sz w:val="24"/>
          <w:szCs w:val="28"/>
        </w:rPr>
        <w:t>Potrzebne:</w:t>
      </w:r>
      <w:r w:rsidRPr="00477270">
        <w:rPr>
          <w:rFonts w:ascii="Times New Roman" w:hAnsi="Times New Roman" w:cs="Times New Roman"/>
          <w:sz w:val="24"/>
          <w:szCs w:val="28"/>
        </w:rPr>
        <w:t xml:space="preserve"> </w:t>
      </w:r>
      <w:r w:rsidR="00C518A4">
        <w:rPr>
          <w:rFonts w:ascii="Times New Roman" w:hAnsi="Times New Roman" w:cs="Times New Roman"/>
          <w:sz w:val="24"/>
          <w:szCs w:val="28"/>
        </w:rPr>
        <w:t>podręcznik ucznia</w:t>
      </w:r>
      <w:r w:rsidR="00C518A4" w:rsidRPr="00C518A4">
        <w:rPr>
          <w:rFonts w:ascii="Times New Roman" w:hAnsi="Times New Roman" w:cs="Times New Roman"/>
          <w:sz w:val="24"/>
          <w:szCs w:val="28"/>
        </w:rPr>
        <w:t xml:space="preserve">, </w:t>
      </w:r>
      <w:r w:rsidR="00215E1C" w:rsidRPr="00215E1C">
        <w:rPr>
          <w:rFonts w:ascii="Times New Roman" w:hAnsi="Times New Roman" w:cs="Times New Roman"/>
          <w:sz w:val="24"/>
          <w:szCs w:val="28"/>
        </w:rPr>
        <w:t xml:space="preserve">encyklika </w:t>
      </w:r>
      <w:r w:rsidR="00215E1C" w:rsidRPr="00215E1C">
        <w:rPr>
          <w:rFonts w:ascii="Times New Roman" w:hAnsi="Times New Roman" w:cs="Times New Roman"/>
          <w:i/>
          <w:iCs/>
          <w:sz w:val="24"/>
          <w:szCs w:val="28"/>
        </w:rPr>
        <w:t>Rerum novarum</w:t>
      </w:r>
      <w:r w:rsidR="00215E1C" w:rsidRPr="00215E1C">
        <w:rPr>
          <w:rFonts w:ascii="Times New Roman" w:hAnsi="Times New Roman" w:cs="Times New Roman"/>
          <w:sz w:val="24"/>
          <w:szCs w:val="28"/>
        </w:rPr>
        <w:t>,</w:t>
      </w:r>
      <w:r w:rsidR="00215E1C">
        <w:rPr>
          <w:rFonts w:ascii="Times New Roman" w:hAnsi="Times New Roman" w:cs="Times New Roman"/>
          <w:sz w:val="24"/>
          <w:szCs w:val="28"/>
        </w:rPr>
        <w:t xml:space="preserve"> </w:t>
      </w:r>
      <w:r w:rsidR="00215E1C" w:rsidRPr="00215E1C">
        <w:rPr>
          <w:rFonts w:ascii="Times New Roman" w:hAnsi="Times New Roman" w:cs="Times New Roman"/>
          <w:sz w:val="24"/>
          <w:szCs w:val="28"/>
        </w:rPr>
        <w:t>flamastry, kartki papieru.</w:t>
      </w:r>
    </w:p>
    <w:p w14:paraId="525D648F" w14:textId="5FB76229" w:rsidR="00880C32" w:rsidRPr="00477270" w:rsidRDefault="00CF48D8" w:rsidP="00885ACE">
      <w:pPr>
        <w:spacing w:after="0"/>
        <w:rPr>
          <w:rFonts w:ascii="Times New Roman" w:hAnsi="Times New Roman" w:cs="Times New Roman"/>
          <w:b/>
          <w:bCs/>
          <w:sz w:val="24"/>
          <w:szCs w:val="28"/>
          <w:u w:val="single"/>
        </w:rPr>
      </w:pPr>
      <w:r w:rsidRPr="00477270">
        <w:rPr>
          <w:rFonts w:ascii="Times New Roman" w:hAnsi="Times New Roman" w:cs="Times New Roman"/>
          <w:b/>
          <w:bCs/>
          <w:sz w:val="24"/>
          <w:szCs w:val="28"/>
          <w:u w:val="single"/>
        </w:rPr>
        <w:t>Przebieg lekcji</w:t>
      </w:r>
    </w:p>
    <w:p w14:paraId="7CAA706C" w14:textId="77777777" w:rsidR="00215E1C" w:rsidRPr="00215E1C" w:rsidRDefault="0089792D" w:rsidP="00215E1C">
      <w:pPr>
        <w:pStyle w:val="Akapitzlist"/>
        <w:numPr>
          <w:ilvl w:val="0"/>
          <w:numId w:val="9"/>
        </w:numPr>
        <w:rPr>
          <w:rFonts w:ascii="Times New Roman" w:hAnsi="Times New Roman" w:cs="Times New Roman"/>
          <w:bCs/>
          <w:sz w:val="24"/>
          <w:szCs w:val="28"/>
        </w:rPr>
      </w:pPr>
      <w:r w:rsidRPr="00215E1C">
        <w:rPr>
          <w:rFonts w:ascii="Times New Roman" w:hAnsi="Times New Roman" w:cs="Times New Roman"/>
          <w:sz w:val="24"/>
          <w:szCs w:val="28"/>
        </w:rPr>
        <w:t>Modlitwa</w:t>
      </w:r>
      <w:r w:rsidR="00CF494D" w:rsidRPr="00215E1C">
        <w:rPr>
          <w:rFonts w:ascii="Times New Roman" w:hAnsi="Times New Roman" w:cs="Times New Roman"/>
          <w:sz w:val="24"/>
          <w:szCs w:val="28"/>
        </w:rPr>
        <w:t xml:space="preserve">: </w:t>
      </w:r>
      <w:r w:rsidR="00215E1C" w:rsidRPr="00215E1C">
        <w:rPr>
          <w:rFonts w:ascii="Times New Roman" w:hAnsi="Times New Roman" w:cs="Times New Roman"/>
          <w:i/>
          <w:iCs/>
          <w:sz w:val="24"/>
          <w:szCs w:val="28"/>
        </w:rPr>
        <w:t>Panie, pozwól mi być narzędziem Twojego pokoju, abym siał miłość tam, gdzie panuje nienawiść, wybaczenie tam, gdzie panuje krzywda, jedność tam, gdzie panuje zwątpienie, nadzieję tam, gdzie panuje rozpacz, światło tam, gdzie panuje mrok, radość tam, gdzie panuje smutek. Spraw, abym zamiast szukać pociechy – pociechę dawał, zamiast szukać miłości – kochał, bo tylko, kiedy dajemy – otrzymujemy, kiedy wybaczamy – zyskujemy wybaczenie, a kiedy umieramy – rodzimy się do życia wiecznego. (Modlitwa</w:t>
      </w:r>
      <w:r w:rsidR="00215E1C">
        <w:rPr>
          <w:rFonts w:ascii="Times New Roman" w:hAnsi="Times New Roman" w:cs="Times New Roman"/>
          <w:i/>
          <w:iCs/>
          <w:sz w:val="24"/>
          <w:szCs w:val="28"/>
        </w:rPr>
        <w:t xml:space="preserve"> </w:t>
      </w:r>
      <w:r w:rsidR="00215E1C" w:rsidRPr="00215E1C">
        <w:rPr>
          <w:rFonts w:ascii="Times New Roman" w:hAnsi="Times New Roman" w:cs="Times New Roman"/>
          <w:i/>
          <w:iCs/>
          <w:sz w:val="24"/>
          <w:szCs w:val="28"/>
        </w:rPr>
        <w:t>franciszkańska)</w:t>
      </w:r>
      <w:r w:rsidR="00215E1C" w:rsidRPr="00215E1C">
        <w:rPr>
          <w:rFonts w:ascii="Times New Roman" w:hAnsi="Times New Roman" w:cs="Times New Roman"/>
          <w:bCs/>
          <w:i/>
          <w:iCs/>
          <w:sz w:val="24"/>
          <w:szCs w:val="28"/>
        </w:rPr>
        <w:t xml:space="preserve"> </w:t>
      </w:r>
    </w:p>
    <w:p w14:paraId="553FD501" w14:textId="784F0714" w:rsidR="0089792D" w:rsidRPr="00215E1C" w:rsidRDefault="009B214A" w:rsidP="00215E1C">
      <w:pPr>
        <w:pStyle w:val="Akapitzlist"/>
        <w:numPr>
          <w:ilvl w:val="0"/>
          <w:numId w:val="9"/>
        </w:numPr>
        <w:rPr>
          <w:rFonts w:ascii="Times New Roman" w:hAnsi="Times New Roman" w:cs="Times New Roman"/>
          <w:bCs/>
          <w:sz w:val="24"/>
          <w:szCs w:val="28"/>
        </w:rPr>
      </w:pPr>
      <w:r w:rsidRPr="00215E1C">
        <w:rPr>
          <w:rFonts w:ascii="Times New Roman" w:hAnsi="Times New Roman" w:cs="Times New Roman"/>
          <w:bCs/>
          <w:sz w:val="24"/>
          <w:szCs w:val="28"/>
        </w:rPr>
        <w:t>„D</w:t>
      </w:r>
      <w:r w:rsidR="00F811DE" w:rsidRPr="00215E1C">
        <w:rPr>
          <w:rFonts w:ascii="Times New Roman" w:hAnsi="Times New Roman" w:cs="Times New Roman"/>
          <w:bCs/>
          <w:sz w:val="24"/>
          <w:szCs w:val="28"/>
        </w:rPr>
        <w:t xml:space="preserve">ylematy młodego człowieka” s. </w:t>
      </w:r>
      <w:r w:rsidR="00215E1C">
        <w:rPr>
          <w:rFonts w:ascii="Times New Roman" w:hAnsi="Times New Roman" w:cs="Times New Roman"/>
          <w:bCs/>
          <w:sz w:val="24"/>
          <w:szCs w:val="28"/>
        </w:rPr>
        <w:t>49</w:t>
      </w:r>
      <w:r w:rsidR="00CF494D" w:rsidRPr="00215E1C">
        <w:rPr>
          <w:rFonts w:ascii="Times New Roman" w:hAnsi="Times New Roman" w:cs="Times New Roman"/>
          <w:bCs/>
          <w:sz w:val="24"/>
          <w:szCs w:val="28"/>
        </w:rPr>
        <w:t>.</w:t>
      </w:r>
    </w:p>
    <w:p w14:paraId="4084105A" w14:textId="173598AC" w:rsidR="00C518A4" w:rsidRPr="00FB2E27" w:rsidRDefault="00215E1C" w:rsidP="00C518A4">
      <w:pPr>
        <w:pStyle w:val="Akapitzlist"/>
        <w:numPr>
          <w:ilvl w:val="0"/>
          <w:numId w:val="9"/>
        </w:numPr>
        <w:rPr>
          <w:rFonts w:ascii="Times New Roman" w:hAnsi="Times New Roman" w:cs="Times New Roman"/>
          <w:b/>
          <w:bCs/>
          <w:sz w:val="24"/>
          <w:szCs w:val="28"/>
          <w:u w:val="single"/>
        </w:rPr>
      </w:pPr>
      <w:r>
        <w:rPr>
          <w:rFonts w:ascii="Times New Roman" w:hAnsi="Times New Roman" w:cs="Times New Roman"/>
          <w:bCs/>
          <w:sz w:val="24"/>
          <w:szCs w:val="28"/>
        </w:rPr>
        <w:t>Sprawiedliwość w przypowieści o synu marnotrawnym Łk 15,11-32.</w:t>
      </w:r>
    </w:p>
    <w:p w14:paraId="1114071D" w14:textId="0C9B8D23" w:rsidR="00FB2E27" w:rsidRDefault="00FB2E27" w:rsidP="00FB2E27">
      <w:pPr>
        <w:pStyle w:val="Akapitzlist"/>
        <w:numPr>
          <w:ilvl w:val="0"/>
          <w:numId w:val="9"/>
        </w:numPr>
        <w:rPr>
          <w:rFonts w:ascii="Times New Roman" w:hAnsi="Times New Roman" w:cs="Times New Roman"/>
          <w:bCs/>
          <w:sz w:val="24"/>
          <w:szCs w:val="28"/>
        </w:rPr>
      </w:pPr>
      <w:r w:rsidRPr="00FB2E27">
        <w:rPr>
          <w:rFonts w:ascii="Times New Roman" w:hAnsi="Times New Roman" w:cs="Times New Roman"/>
          <w:bCs/>
          <w:sz w:val="24"/>
          <w:szCs w:val="28"/>
        </w:rPr>
        <w:t xml:space="preserve">Praca w grupach: </w:t>
      </w:r>
      <w:r>
        <w:rPr>
          <w:rFonts w:ascii="Times New Roman" w:hAnsi="Times New Roman" w:cs="Times New Roman"/>
          <w:bCs/>
          <w:sz w:val="24"/>
          <w:szCs w:val="28"/>
        </w:rPr>
        <w:t xml:space="preserve">Mi 6,8, </w:t>
      </w:r>
      <w:r w:rsidRPr="00FB2E27">
        <w:rPr>
          <w:rFonts w:ascii="Times New Roman" w:hAnsi="Times New Roman" w:cs="Times New Roman"/>
          <w:bCs/>
          <w:sz w:val="24"/>
          <w:szCs w:val="28"/>
        </w:rPr>
        <w:t>Iz 48,17-18</w:t>
      </w:r>
      <w:r>
        <w:rPr>
          <w:rFonts w:ascii="Times New Roman" w:hAnsi="Times New Roman" w:cs="Times New Roman"/>
          <w:bCs/>
          <w:sz w:val="24"/>
          <w:szCs w:val="28"/>
        </w:rPr>
        <w:t>, Rz 6,16.</w:t>
      </w:r>
    </w:p>
    <w:p w14:paraId="46821F80" w14:textId="4D70F7EF" w:rsidR="00FB2E27" w:rsidRDefault="00FB2E27" w:rsidP="00FB2E27">
      <w:pPr>
        <w:pStyle w:val="Akapitzlist"/>
        <w:numPr>
          <w:ilvl w:val="0"/>
          <w:numId w:val="9"/>
        </w:numPr>
        <w:rPr>
          <w:rFonts w:ascii="Times New Roman" w:hAnsi="Times New Roman" w:cs="Times New Roman"/>
          <w:bCs/>
          <w:sz w:val="24"/>
          <w:szCs w:val="28"/>
        </w:rPr>
      </w:pPr>
      <w:r>
        <w:rPr>
          <w:rFonts w:ascii="Times New Roman" w:hAnsi="Times New Roman" w:cs="Times New Roman"/>
          <w:bCs/>
          <w:sz w:val="24"/>
          <w:szCs w:val="28"/>
        </w:rPr>
        <w:t>Rodzaje sprawiedliwości s.50.</w:t>
      </w:r>
    </w:p>
    <w:p w14:paraId="343CE971" w14:textId="611FD8A5" w:rsidR="00FB2E27" w:rsidRPr="00FB2E27" w:rsidRDefault="00FB2E27" w:rsidP="00FB2E27">
      <w:pPr>
        <w:pStyle w:val="Akapitzlist"/>
        <w:numPr>
          <w:ilvl w:val="0"/>
          <w:numId w:val="9"/>
        </w:numPr>
        <w:rPr>
          <w:rFonts w:ascii="Times New Roman" w:hAnsi="Times New Roman" w:cs="Times New Roman"/>
          <w:b/>
          <w:bCs/>
          <w:sz w:val="24"/>
          <w:szCs w:val="28"/>
          <w:u w:val="single"/>
        </w:rPr>
      </w:pPr>
      <w:r>
        <w:rPr>
          <w:rFonts w:ascii="Times New Roman" w:hAnsi="Times New Roman" w:cs="Times New Roman"/>
          <w:bCs/>
          <w:sz w:val="24"/>
          <w:szCs w:val="28"/>
        </w:rPr>
        <w:t xml:space="preserve">Dyskusja – co to jest </w:t>
      </w:r>
      <w:r>
        <w:rPr>
          <w:rFonts w:ascii="Times New Roman" w:hAnsi="Times New Roman" w:cs="Times New Roman"/>
          <w:bCs/>
          <w:sz w:val="24"/>
          <w:szCs w:val="28"/>
        </w:rPr>
        <w:t>(nie)</w:t>
      </w:r>
      <w:r>
        <w:rPr>
          <w:rFonts w:ascii="Times New Roman" w:hAnsi="Times New Roman" w:cs="Times New Roman"/>
          <w:bCs/>
          <w:sz w:val="24"/>
          <w:szCs w:val="28"/>
        </w:rPr>
        <w:t>sprawiedliwość.</w:t>
      </w:r>
    </w:p>
    <w:p w14:paraId="699327F6" w14:textId="34B7446E" w:rsidR="00FB2E27" w:rsidRDefault="00FB2E27" w:rsidP="00FB2E27">
      <w:pPr>
        <w:pStyle w:val="Akapitzlist"/>
        <w:numPr>
          <w:ilvl w:val="0"/>
          <w:numId w:val="9"/>
        </w:numPr>
        <w:rPr>
          <w:rFonts w:ascii="Times New Roman" w:hAnsi="Times New Roman" w:cs="Times New Roman"/>
          <w:bCs/>
          <w:sz w:val="24"/>
          <w:szCs w:val="28"/>
        </w:rPr>
      </w:pPr>
      <w:r>
        <w:rPr>
          <w:rFonts w:ascii="Times New Roman" w:hAnsi="Times New Roman" w:cs="Times New Roman"/>
          <w:bCs/>
          <w:sz w:val="24"/>
          <w:szCs w:val="28"/>
        </w:rPr>
        <w:t>Praca w grupach – symbol solidarności.</w:t>
      </w:r>
    </w:p>
    <w:p w14:paraId="2C3625AA" w14:textId="789BA9BF" w:rsidR="00523306" w:rsidRPr="00FB2E27" w:rsidRDefault="00523306" w:rsidP="00FB2E27">
      <w:pPr>
        <w:pStyle w:val="Akapitzlist"/>
        <w:numPr>
          <w:ilvl w:val="0"/>
          <w:numId w:val="9"/>
        </w:numPr>
        <w:rPr>
          <w:rFonts w:ascii="Times New Roman" w:hAnsi="Times New Roman" w:cs="Times New Roman"/>
          <w:bCs/>
          <w:sz w:val="24"/>
          <w:szCs w:val="28"/>
        </w:rPr>
      </w:pPr>
      <w:r>
        <w:rPr>
          <w:rFonts w:ascii="Times New Roman" w:hAnsi="Times New Roman" w:cs="Times New Roman"/>
          <w:bCs/>
          <w:sz w:val="24"/>
          <w:szCs w:val="28"/>
        </w:rPr>
        <w:t>Modlitwa s.52.</w:t>
      </w:r>
    </w:p>
    <w:p w14:paraId="7816FF74" w14:textId="77777777" w:rsidR="00FB2E27" w:rsidRDefault="00FB2E27" w:rsidP="007E5897">
      <w:pPr>
        <w:spacing w:after="0"/>
        <w:rPr>
          <w:rFonts w:ascii="Times New Roman" w:hAnsi="Times New Roman" w:cs="Times New Roman"/>
          <w:b/>
          <w:bCs/>
          <w:sz w:val="24"/>
          <w:szCs w:val="28"/>
          <w:u w:val="single"/>
        </w:rPr>
      </w:pPr>
      <w:r>
        <w:rPr>
          <w:rFonts w:ascii="Times New Roman" w:hAnsi="Times New Roman" w:cs="Times New Roman"/>
          <w:b/>
          <w:bCs/>
          <w:sz w:val="24"/>
          <w:szCs w:val="28"/>
          <w:u w:val="single"/>
        </w:rPr>
        <w:t>Notatka</w:t>
      </w:r>
    </w:p>
    <w:p w14:paraId="78F9CFA4" w14:textId="7AE58EF4" w:rsidR="00FB2E27" w:rsidRPr="00523306" w:rsidRDefault="00FB2E27" w:rsidP="00FB2E27">
      <w:pPr>
        <w:pStyle w:val="Akapitzlist"/>
        <w:numPr>
          <w:ilvl w:val="0"/>
          <w:numId w:val="20"/>
        </w:numPr>
        <w:spacing w:after="0"/>
        <w:ind w:left="284"/>
        <w:rPr>
          <w:rFonts w:ascii="Times New Roman" w:hAnsi="Times New Roman" w:cs="Times New Roman"/>
          <w:bCs/>
          <w:sz w:val="24"/>
          <w:szCs w:val="28"/>
        </w:rPr>
      </w:pPr>
      <w:r w:rsidRPr="00523306">
        <w:rPr>
          <w:rFonts w:ascii="Times New Roman" w:hAnsi="Times New Roman" w:cs="Times New Roman"/>
          <w:bCs/>
          <w:sz w:val="24"/>
          <w:szCs w:val="28"/>
        </w:rPr>
        <w:t>Sprawiedliwość jest cnotą moralną, która polega na stałej i trwałej woli oddawania Bogu i bliźniemu tego, co im się należy.</w:t>
      </w:r>
      <w:r w:rsidR="00523306">
        <w:rPr>
          <w:rFonts w:ascii="Times New Roman" w:hAnsi="Times New Roman" w:cs="Times New Roman"/>
          <w:bCs/>
          <w:sz w:val="24"/>
          <w:szCs w:val="28"/>
        </w:rPr>
        <w:t xml:space="preserve"> </w:t>
      </w:r>
      <w:r w:rsidRPr="00523306">
        <w:rPr>
          <w:rFonts w:ascii="Times New Roman" w:hAnsi="Times New Roman" w:cs="Times New Roman"/>
          <w:bCs/>
          <w:sz w:val="24"/>
          <w:szCs w:val="28"/>
        </w:rPr>
        <w:t>Miłosierdzie Boże jest wypełnieniem sprawiedliwości, a nie jej ograniczeniem.</w:t>
      </w:r>
    </w:p>
    <w:p w14:paraId="229FB074" w14:textId="77777777" w:rsidR="00FB2E27" w:rsidRPr="00FB2E27" w:rsidRDefault="00FB2E27" w:rsidP="00FB2E27">
      <w:pPr>
        <w:pStyle w:val="Akapitzlist"/>
        <w:numPr>
          <w:ilvl w:val="0"/>
          <w:numId w:val="20"/>
        </w:numPr>
        <w:spacing w:after="0"/>
        <w:ind w:left="284"/>
        <w:rPr>
          <w:rFonts w:ascii="Times New Roman" w:hAnsi="Times New Roman" w:cs="Times New Roman"/>
          <w:bCs/>
          <w:sz w:val="24"/>
          <w:szCs w:val="28"/>
        </w:rPr>
      </w:pPr>
      <w:r w:rsidRPr="00FB2E27">
        <w:rPr>
          <w:rFonts w:ascii="Times New Roman" w:hAnsi="Times New Roman" w:cs="Times New Roman"/>
          <w:bCs/>
          <w:sz w:val="24"/>
          <w:szCs w:val="28"/>
        </w:rPr>
        <w:t>Pan Bóg jest jednocześnie sprawiedliwy i miłosierny.</w:t>
      </w:r>
    </w:p>
    <w:p w14:paraId="79DED6B8" w14:textId="5DAFFCE9" w:rsidR="00FB2E27" w:rsidRPr="00FB2E27" w:rsidRDefault="00FB2E27" w:rsidP="00FB2E27">
      <w:pPr>
        <w:pStyle w:val="Akapitzlist"/>
        <w:numPr>
          <w:ilvl w:val="0"/>
          <w:numId w:val="20"/>
        </w:numPr>
        <w:ind w:left="284"/>
        <w:rPr>
          <w:rFonts w:ascii="Times New Roman" w:hAnsi="Times New Roman" w:cs="Times New Roman"/>
          <w:bCs/>
          <w:sz w:val="24"/>
          <w:szCs w:val="28"/>
        </w:rPr>
      </w:pPr>
      <w:r w:rsidRPr="00FB2E27">
        <w:rPr>
          <w:rFonts w:ascii="Times New Roman" w:hAnsi="Times New Roman" w:cs="Times New Roman"/>
          <w:bCs/>
          <w:sz w:val="24"/>
          <w:szCs w:val="28"/>
        </w:rPr>
        <w:t>Solidarność to wspólne działanie w podobnej sytuacji dla przezwyciężenia niesprawiedliwości i krzywdy społecznej. W świetle wiary solidarność podąża w kierunku chrześcijańskiej bezinteresowności, przebaczenia i pojednania. Solidarność wyraża przede wszystkim miłość</w:t>
      </w:r>
      <w:r>
        <w:rPr>
          <w:rFonts w:ascii="Times New Roman" w:hAnsi="Times New Roman" w:cs="Times New Roman"/>
          <w:bCs/>
          <w:sz w:val="24"/>
          <w:szCs w:val="28"/>
        </w:rPr>
        <w:t xml:space="preserve"> </w:t>
      </w:r>
      <w:r w:rsidRPr="00FB2E27">
        <w:rPr>
          <w:rFonts w:ascii="Times New Roman" w:hAnsi="Times New Roman" w:cs="Times New Roman"/>
          <w:bCs/>
          <w:sz w:val="24"/>
          <w:szCs w:val="28"/>
        </w:rPr>
        <w:t>bliźniego, uznanie jego godności i identyfikowanie się z nią w działaniu</w:t>
      </w:r>
      <w:r>
        <w:rPr>
          <w:rFonts w:ascii="Times New Roman" w:hAnsi="Times New Roman" w:cs="Times New Roman"/>
          <w:bCs/>
          <w:sz w:val="24"/>
          <w:szCs w:val="28"/>
        </w:rPr>
        <w:t>.</w:t>
      </w:r>
    </w:p>
    <w:p w14:paraId="4DBAD7B5" w14:textId="2552F071" w:rsidR="007E5897" w:rsidRDefault="00C518A4" w:rsidP="007E5897">
      <w:pPr>
        <w:spacing w:after="0"/>
        <w:rPr>
          <w:rFonts w:ascii="Times New Roman" w:hAnsi="Times New Roman" w:cs="Times New Roman"/>
          <w:b/>
          <w:bCs/>
          <w:sz w:val="24"/>
          <w:szCs w:val="28"/>
          <w:u w:val="single"/>
        </w:rPr>
      </w:pPr>
      <w:r>
        <w:rPr>
          <w:rFonts w:ascii="Times New Roman" w:hAnsi="Times New Roman" w:cs="Times New Roman"/>
          <w:b/>
          <w:bCs/>
          <w:sz w:val="24"/>
          <w:szCs w:val="28"/>
          <w:u w:val="single"/>
        </w:rPr>
        <w:t>Praca domowa</w:t>
      </w:r>
    </w:p>
    <w:p w14:paraId="2E7A24FE" w14:textId="19BE14F1" w:rsidR="00C518A4" w:rsidRDefault="00523306" w:rsidP="00523306">
      <w:pPr>
        <w:keepNext/>
        <w:rPr>
          <w:rFonts w:ascii="Times New Roman" w:hAnsi="Times New Roman" w:cs="Times New Roman"/>
          <w:sz w:val="24"/>
          <w:szCs w:val="24"/>
        </w:rPr>
      </w:pPr>
      <w:r w:rsidRPr="00523306">
        <w:rPr>
          <w:rFonts w:ascii="Times New Roman" w:hAnsi="Times New Roman" w:cs="Times New Roman"/>
          <w:sz w:val="24"/>
          <w:szCs w:val="24"/>
        </w:rPr>
        <w:t>Napisz, w jaki sposób młody człowiek może dzisiaj realizować</w:t>
      </w:r>
      <w:r>
        <w:rPr>
          <w:rFonts w:ascii="Times New Roman" w:hAnsi="Times New Roman" w:cs="Times New Roman"/>
          <w:sz w:val="24"/>
          <w:szCs w:val="24"/>
        </w:rPr>
        <w:t xml:space="preserve"> </w:t>
      </w:r>
      <w:r w:rsidRPr="00523306">
        <w:rPr>
          <w:rFonts w:ascii="Times New Roman" w:hAnsi="Times New Roman" w:cs="Times New Roman"/>
          <w:sz w:val="24"/>
          <w:szCs w:val="24"/>
        </w:rPr>
        <w:t>idee sprawiedliwości społecznej oraz solidarnośc</w:t>
      </w:r>
      <w:r>
        <w:rPr>
          <w:rFonts w:ascii="Times New Roman" w:hAnsi="Times New Roman" w:cs="Times New Roman"/>
          <w:sz w:val="24"/>
          <w:szCs w:val="24"/>
        </w:rPr>
        <w:t>i</w:t>
      </w:r>
      <w:r w:rsidR="00C518A4">
        <w:rPr>
          <w:rFonts w:ascii="Times New Roman" w:hAnsi="Times New Roman" w:cs="Times New Roman"/>
          <w:sz w:val="24"/>
          <w:szCs w:val="24"/>
        </w:rPr>
        <w:t>.</w:t>
      </w:r>
    </w:p>
    <w:p w14:paraId="6028ED55" w14:textId="1EE9EB3C" w:rsidR="00C24912" w:rsidRDefault="00C24912" w:rsidP="00C518A4">
      <w:pPr>
        <w:keepNext/>
        <w:spacing w:after="0"/>
        <w:rPr>
          <w:rFonts w:ascii="Times New Roman" w:hAnsi="Times New Roman" w:cs="Times New Roman"/>
          <w:b/>
          <w:sz w:val="24"/>
          <w:szCs w:val="28"/>
          <w:u w:val="single"/>
        </w:rPr>
      </w:pPr>
      <w:r>
        <w:rPr>
          <w:rFonts w:ascii="Times New Roman" w:hAnsi="Times New Roman" w:cs="Times New Roman"/>
          <w:b/>
          <w:sz w:val="24"/>
          <w:szCs w:val="28"/>
          <w:u w:val="single"/>
        </w:rPr>
        <w:t>Pytania kontrolne:</w:t>
      </w:r>
    </w:p>
    <w:p w14:paraId="6977352A" w14:textId="77777777" w:rsidR="00523306" w:rsidRPr="00523306" w:rsidRDefault="00523306" w:rsidP="00523306">
      <w:pPr>
        <w:pStyle w:val="Akapitzlist"/>
        <w:numPr>
          <w:ilvl w:val="0"/>
          <w:numId w:val="12"/>
        </w:numPr>
        <w:ind w:left="426"/>
        <w:rPr>
          <w:rFonts w:ascii="Times New Roman" w:hAnsi="Times New Roman" w:cs="Times New Roman"/>
          <w:sz w:val="24"/>
          <w:szCs w:val="28"/>
        </w:rPr>
      </w:pPr>
      <w:r w:rsidRPr="00523306">
        <w:rPr>
          <w:rFonts w:ascii="Times New Roman" w:hAnsi="Times New Roman" w:cs="Times New Roman"/>
          <w:sz w:val="24"/>
          <w:szCs w:val="28"/>
        </w:rPr>
        <w:t>Co to jest sprawiedliwość?</w:t>
      </w:r>
    </w:p>
    <w:p w14:paraId="1D3F84F8" w14:textId="77777777" w:rsidR="00523306" w:rsidRPr="00523306" w:rsidRDefault="00523306" w:rsidP="00523306">
      <w:pPr>
        <w:pStyle w:val="Akapitzlist"/>
        <w:numPr>
          <w:ilvl w:val="0"/>
          <w:numId w:val="12"/>
        </w:numPr>
        <w:ind w:left="426"/>
        <w:rPr>
          <w:rFonts w:ascii="Times New Roman" w:hAnsi="Times New Roman" w:cs="Times New Roman"/>
          <w:sz w:val="24"/>
          <w:szCs w:val="28"/>
        </w:rPr>
      </w:pPr>
      <w:r w:rsidRPr="00523306">
        <w:rPr>
          <w:rFonts w:ascii="Times New Roman" w:hAnsi="Times New Roman" w:cs="Times New Roman"/>
          <w:sz w:val="24"/>
          <w:szCs w:val="28"/>
        </w:rPr>
        <w:t>Czym różni się ludzka sprawiedliwość od Boskiej?</w:t>
      </w:r>
    </w:p>
    <w:p w14:paraId="28DCE979" w14:textId="77777777" w:rsidR="00523306" w:rsidRPr="00523306" w:rsidRDefault="00523306" w:rsidP="00523306">
      <w:pPr>
        <w:pStyle w:val="Akapitzlist"/>
        <w:numPr>
          <w:ilvl w:val="0"/>
          <w:numId w:val="12"/>
        </w:numPr>
        <w:ind w:left="426"/>
        <w:rPr>
          <w:rFonts w:ascii="Times New Roman" w:hAnsi="Times New Roman" w:cs="Times New Roman"/>
          <w:sz w:val="24"/>
          <w:szCs w:val="28"/>
        </w:rPr>
      </w:pPr>
      <w:r w:rsidRPr="00523306">
        <w:rPr>
          <w:rFonts w:ascii="Times New Roman" w:hAnsi="Times New Roman" w:cs="Times New Roman"/>
          <w:sz w:val="24"/>
          <w:szCs w:val="28"/>
        </w:rPr>
        <w:t>Czym charakteryzuje się solidarność społeczna?</w:t>
      </w:r>
    </w:p>
    <w:p w14:paraId="3DF59675" w14:textId="77777777" w:rsidR="00523306" w:rsidRPr="00523306" w:rsidRDefault="00523306" w:rsidP="00523306">
      <w:pPr>
        <w:pStyle w:val="Akapitzlist"/>
        <w:numPr>
          <w:ilvl w:val="0"/>
          <w:numId w:val="12"/>
        </w:numPr>
        <w:ind w:left="426"/>
        <w:rPr>
          <w:rFonts w:ascii="Times New Roman" w:hAnsi="Times New Roman" w:cs="Times New Roman"/>
          <w:sz w:val="24"/>
          <w:szCs w:val="28"/>
        </w:rPr>
      </w:pPr>
      <w:r w:rsidRPr="00523306">
        <w:rPr>
          <w:rFonts w:ascii="Times New Roman" w:hAnsi="Times New Roman" w:cs="Times New Roman"/>
          <w:sz w:val="24"/>
          <w:szCs w:val="28"/>
        </w:rPr>
        <w:t>Co łączy solidarność społeczną ze sprawiedliwością?</w:t>
      </w:r>
    </w:p>
    <w:p w14:paraId="77C2D398" w14:textId="01742922" w:rsidR="00C24912" w:rsidRPr="00523306" w:rsidRDefault="00523306" w:rsidP="00523306">
      <w:pPr>
        <w:pStyle w:val="Akapitzlist"/>
        <w:numPr>
          <w:ilvl w:val="0"/>
          <w:numId w:val="12"/>
        </w:numPr>
        <w:ind w:left="426"/>
        <w:rPr>
          <w:rFonts w:ascii="Times New Roman" w:hAnsi="Times New Roman" w:cs="Times New Roman"/>
          <w:sz w:val="24"/>
          <w:szCs w:val="28"/>
        </w:rPr>
      </w:pPr>
      <w:r w:rsidRPr="00523306">
        <w:rPr>
          <w:rFonts w:ascii="Times New Roman" w:hAnsi="Times New Roman" w:cs="Times New Roman"/>
          <w:sz w:val="24"/>
          <w:szCs w:val="28"/>
        </w:rPr>
        <w:t>W jaki sposób możemy realizować zasady sprawiedliwości i</w:t>
      </w:r>
      <w:r>
        <w:rPr>
          <w:rFonts w:ascii="Times New Roman" w:hAnsi="Times New Roman" w:cs="Times New Roman"/>
          <w:sz w:val="24"/>
          <w:szCs w:val="28"/>
        </w:rPr>
        <w:t xml:space="preserve"> </w:t>
      </w:r>
      <w:bookmarkStart w:id="0" w:name="_GoBack"/>
      <w:bookmarkEnd w:id="0"/>
      <w:r w:rsidRPr="00523306">
        <w:rPr>
          <w:rFonts w:ascii="Times New Roman" w:hAnsi="Times New Roman" w:cs="Times New Roman"/>
          <w:sz w:val="24"/>
          <w:szCs w:val="28"/>
        </w:rPr>
        <w:t>solidarności społecznej w codziennym życiu?</w:t>
      </w:r>
    </w:p>
    <w:p w14:paraId="7E2EC523" w14:textId="58D997E7" w:rsidR="00215E1C" w:rsidRDefault="00215E1C" w:rsidP="00215E1C">
      <w:pPr>
        <w:rPr>
          <w:rFonts w:ascii="Times New Roman" w:hAnsi="Times New Roman" w:cs="Times New Roman"/>
          <w:b/>
          <w:sz w:val="24"/>
          <w:szCs w:val="28"/>
          <w:u w:val="single"/>
        </w:rPr>
      </w:pPr>
      <w:r>
        <w:rPr>
          <w:rFonts w:ascii="Times New Roman" w:hAnsi="Times New Roman" w:cs="Times New Roman"/>
          <w:b/>
          <w:sz w:val="24"/>
          <w:szCs w:val="28"/>
          <w:u w:val="single"/>
        </w:rPr>
        <w:t>Teksty do odczytania</w:t>
      </w:r>
    </w:p>
    <w:p w14:paraId="03D0228B" w14:textId="709044C6" w:rsidR="00215E1C" w:rsidRPr="00215E1C" w:rsidRDefault="00215E1C" w:rsidP="00215E1C">
      <w:pPr>
        <w:rPr>
          <w:rFonts w:ascii="Times New Roman" w:hAnsi="Times New Roman" w:cs="Times New Roman"/>
          <w:sz w:val="24"/>
          <w:szCs w:val="28"/>
        </w:rPr>
      </w:pPr>
      <w:r w:rsidRPr="00215E1C">
        <w:rPr>
          <w:rFonts w:ascii="Times New Roman" w:hAnsi="Times New Roman" w:cs="Times New Roman"/>
          <w:sz w:val="24"/>
          <w:szCs w:val="28"/>
        </w:rPr>
        <w:t>Sprawiedliwość jest cnotą moralną, która polega na stałej i trwałej woli oddawania</w:t>
      </w:r>
      <w:r>
        <w:rPr>
          <w:rFonts w:ascii="Times New Roman" w:hAnsi="Times New Roman" w:cs="Times New Roman"/>
          <w:sz w:val="24"/>
          <w:szCs w:val="28"/>
        </w:rPr>
        <w:t xml:space="preserve"> </w:t>
      </w:r>
      <w:r w:rsidRPr="00215E1C">
        <w:rPr>
          <w:rFonts w:ascii="Times New Roman" w:hAnsi="Times New Roman" w:cs="Times New Roman"/>
          <w:sz w:val="24"/>
          <w:szCs w:val="28"/>
        </w:rPr>
        <w:t>Bogu i bliźniemu tego, co im się należy. Sprawiedliwość w stosunku</w:t>
      </w:r>
      <w:r>
        <w:rPr>
          <w:rFonts w:ascii="Times New Roman" w:hAnsi="Times New Roman" w:cs="Times New Roman"/>
          <w:sz w:val="24"/>
          <w:szCs w:val="28"/>
        </w:rPr>
        <w:t xml:space="preserve"> </w:t>
      </w:r>
      <w:r w:rsidRPr="00215E1C">
        <w:rPr>
          <w:rFonts w:ascii="Times New Roman" w:hAnsi="Times New Roman" w:cs="Times New Roman"/>
          <w:sz w:val="24"/>
          <w:szCs w:val="28"/>
        </w:rPr>
        <w:t>do Boga nazywana jest „cnotą religijności”. W stosunku do ludzi</w:t>
      </w:r>
      <w:r>
        <w:rPr>
          <w:rFonts w:ascii="Times New Roman" w:hAnsi="Times New Roman" w:cs="Times New Roman"/>
          <w:sz w:val="24"/>
          <w:szCs w:val="28"/>
        </w:rPr>
        <w:t xml:space="preserve"> </w:t>
      </w:r>
      <w:r w:rsidRPr="00215E1C">
        <w:rPr>
          <w:rFonts w:ascii="Times New Roman" w:hAnsi="Times New Roman" w:cs="Times New Roman"/>
          <w:sz w:val="24"/>
          <w:szCs w:val="28"/>
        </w:rPr>
        <w:t>uzdalnia ona do poszanowania praw każdego i do wprowadzania w stosunkach</w:t>
      </w:r>
      <w:r>
        <w:rPr>
          <w:rFonts w:ascii="Times New Roman" w:hAnsi="Times New Roman" w:cs="Times New Roman"/>
          <w:sz w:val="24"/>
          <w:szCs w:val="28"/>
        </w:rPr>
        <w:t xml:space="preserve"> </w:t>
      </w:r>
      <w:r w:rsidRPr="00215E1C">
        <w:rPr>
          <w:rFonts w:ascii="Times New Roman" w:hAnsi="Times New Roman" w:cs="Times New Roman"/>
          <w:sz w:val="24"/>
          <w:szCs w:val="28"/>
        </w:rPr>
        <w:t>ludzkich harmonii, która sprzyja bezstronności względem osób i dobra</w:t>
      </w:r>
      <w:r>
        <w:rPr>
          <w:rFonts w:ascii="Times New Roman" w:hAnsi="Times New Roman" w:cs="Times New Roman"/>
          <w:sz w:val="24"/>
          <w:szCs w:val="28"/>
        </w:rPr>
        <w:t xml:space="preserve"> </w:t>
      </w:r>
      <w:r w:rsidRPr="00215E1C">
        <w:rPr>
          <w:rFonts w:ascii="Times New Roman" w:hAnsi="Times New Roman" w:cs="Times New Roman"/>
          <w:sz w:val="24"/>
          <w:szCs w:val="28"/>
        </w:rPr>
        <w:t>wspólnego”. (KKK 1807)</w:t>
      </w:r>
    </w:p>
    <w:p w14:paraId="5A931D58" w14:textId="16E7EEAA" w:rsidR="00215E1C" w:rsidRPr="00215E1C" w:rsidRDefault="00215E1C" w:rsidP="00215E1C">
      <w:pPr>
        <w:rPr>
          <w:rFonts w:ascii="Times New Roman" w:hAnsi="Times New Roman" w:cs="Times New Roman"/>
          <w:sz w:val="24"/>
          <w:szCs w:val="28"/>
        </w:rPr>
      </w:pPr>
      <w:r w:rsidRPr="00215E1C">
        <w:rPr>
          <w:rFonts w:ascii="Times New Roman" w:hAnsi="Times New Roman" w:cs="Times New Roman"/>
          <w:sz w:val="24"/>
          <w:szCs w:val="28"/>
        </w:rPr>
        <w:t>Jak bowiem poszczególne członki w ciele ludzkim zestrajają się mimo swej</w:t>
      </w:r>
      <w:r>
        <w:rPr>
          <w:rFonts w:ascii="Times New Roman" w:hAnsi="Times New Roman" w:cs="Times New Roman"/>
          <w:sz w:val="24"/>
          <w:szCs w:val="28"/>
        </w:rPr>
        <w:t xml:space="preserve"> </w:t>
      </w:r>
      <w:r w:rsidRPr="00215E1C">
        <w:rPr>
          <w:rFonts w:ascii="Times New Roman" w:hAnsi="Times New Roman" w:cs="Times New Roman"/>
          <w:sz w:val="24"/>
          <w:szCs w:val="28"/>
        </w:rPr>
        <w:t>różnorodności między sobą, tworząc w ten sposób harmonijny zespół, tak</w:t>
      </w:r>
      <w:r>
        <w:rPr>
          <w:rFonts w:ascii="Times New Roman" w:hAnsi="Times New Roman" w:cs="Times New Roman"/>
          <w:sz w:val="24"/>
          <w:szCs w:val="28"/>
        </w:rPr>
        <w:t xml:space="preserve"> </w:t>
      </w:r>
      <w:r w:rsidRPr="00215E1C">
        <w:rPr>
          <w:rFonts w:ascii="Times New Roman" w:hAnsi="Times New Roman" w:cs="Times New Roman"/>
          <w:sz w:val="24"/>
          <w:szCs w:val="28"/>
        </w:rPr>
        <w:t>również w społeczeństwie ludzkim dwie te klasy przez naturę skazane są</w:t>
      </w:r>
      <w:r>
        <w:rPr>
          <w:rFonts w:ascii="Times New Roman" w:hAnsi="Times New Roman" w:cs="Times New Roman"/>
          <w:sz w:val="24"/>
          <w:szCs w:val="28"/>
        </w:rPr>
        <w:t xml:space="preserve"> </w:t>
      </w:r>
      <w:r w:rsidRPr="00215E1C">
        <w:rPr>
          <w:rFonts w:ascii="Times New Roman" w:hAnsi="Times New Roman" w:cs="Times New Roman"/>
          <w:sz w:val="24"/>
          <w:szCs w:val="28"/>
        </w:rPr>
        <w:t>na to, by się z sobą łączyły w zgodzie i by sobie odpowiadały w równowadze.</w:t>
      </w:r>
      <w:r>
        <w:rPr>
          <w:rFonts w:ascii="Times New Roman" w:hAnsi="Times New Roman" w:cs="Times New Roman"/>
          <w:sz w:val="24"/>
          <w:szCs w:val="28"/>
        </w:rPr>
        <w:t xml:space="preserve"> </w:t>
      </w:r>
      <w:r w:rsidRPr="00215E1C">
        <w:rPr>
          <w:rFonts w:ascii="Times New Roman" w:hAnsi="Times New Roman" w:cs="Times New Roman"/>
          <w:sz w:val="24"/>
          <w:szCs w:val="28"/>
        </w:rPr>
        <w:t>Jedna drugiej bezwzględnie potrzebuje i ani kapitał bez pracy, ani bez</w:t>
      </w:r>
      <w:r>
        <w:rPr>
          <w:rFonts w:ascii="Times New Roman" w:hAnsi="Times New Roman" w:cs="Times New Roman"/>
          <w:sz w:val="24"/>
          <w:szCs w:val="28"/>
        </w:rPr>
        <w:t xml:space="preserve"> </w:t>
      </w:r>
      <w:r w:rsidRPr="00215E1C">
        <w:rPr>
          <w:rFonts w:ascii="Times New Roman" w:hAnsi="Times New Roman" w:cs="Times New Roman"/>
          <w:sz w:val="24"/>
          <w:szCs w:val="28"/>
        </w:rPr>
        <w:t xml:space="preserve">kapitału praca istnieć nie może. (Fragm. encykliki Leona XIII </w:t>
      </w:r>
      <w:r w:rsidRPr="00215E1C">
        <w:rPr>
          <w:rFonts w:ascii="Times New Roman" w:hAnsi="Times New Roman" w:cs="Times New Roman"/>
          <w:i/>
          <w:iCs/>
          <w:sz w:val="24"/>
          <w:szCs w:val="28"/>
        </w:rPr>
        <w:t>Rerum novarum</w:t>
      </w:r>
      <w:r w:rsidRPr="00215E1C">
        <w:rPr>
          <w:rFonts w:ascii="Times New Roman" w:hAnsi="Times New Roman" w:cs="Times New Roman"/>
          <w:sz w:val="24"/>
          <w:szCs w:val="28"/>
        </w:rPr>
        <w:t>)</w:t>
      </w:r>
    </w:p>
    <w:sectPr w:rsidR="00215E1C" w:rsidRPr="00215E1C" w:rsidSect="00767FDA">
      <w:pgSz w:w="16838" w:h="11906" w:orient="landscape" w:code="9"/>
      <w:pgMar w:top="720" w:right="720" w:bottom="720" w:left="72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F9386" w14:textId="77777777" w:rsidR="00F75C32" w:rsidRDefault="00F75C32" w:rsidP="009B214A">
      <w:pPr>
        <w:spacing w:after="0" w:line="240" w:lineRule="auto"/>
      </w:pPr>
      <w:r>
        <w:separator/>
      </w:r>
    </w:p>
  </w:endnote>
  <w:endnote w:type="continuationSeparator" w:id="0">
    <w:p w14:paraId="3753CB77" w14:textId="77777777" w:rsidR="00F75C32" w:rsidRDefault="00F75C32" w:rsidP="009B2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C9BE1" w14:textId="77777777" w:rsidR="00F75C32" w:rsidRDefault="00F75C32" w:rsidP="009B214A">
      <w:pPr>
        <w:spacing w:after="0" w:line="240" w:lineRule="auto"/>
      </w:pPr>
      <w:r>
        <w:separator/>
      </w:r>
    </w:p>
  </w:footnote>
  <w:footnote w:type="continuationSeparator" w:id="0">
    <w:p w14:paraId="7CBA10A2" w14:textId="77777777" w:rsidR="00F75C32" w:rsidRDefault="00F75C32" w:rsidP="009B21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36EA"/>
    <w:multiLevelType w:val="hybridMultilevel"/>
    <w:tmpl w:val="D2FA6170"/>
    <w:lvl w:ilvl="0" w:tplc="172EC40E">
      <w:start w:val="2"/>
      <w:numFmt w:val="bullet"/>
      <w:lvlText w:val="•"/>
      <w:lvlJc w:val="left"/>
      <w:pPr>
        <w:ind w:left="1425" w:hanging="705"/>
      </w:pPr>
      <w:rPr>
        <w:rFonts w:ascii="Times New Roman" w:eastAsiaTheme="minorHAns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0CBE15EE"/>
    <w:multiLevelType w:val="hybridMultilevel"/>
    <w:tmpl w:val="EA901580"/>
    <w:lvl w:ilvl="0" w:tplc="04150001">
      <w:start w:val="1"/>
      <w:numFmt w:val="bullet"/>
      <w:lvlText w:val=""/>
      <w:lvlJc w:val="left"/>
      <w:pPr>
        <w:ind w:left="1080" w:hanging="360"/>
      </w:pPr>
      <w:rPr>
        <w:rFonts w:ascii="Symbol" w:hAnsi="Symbol" w:cs="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D6F1E10"/>
    <w:multiLevelType w:val="hybridMultilevel"/>
    <w:tmpl w:val="011CD61C"/>
    <w:lvl w:ilvl="0" w:tplc="04150001">
      <w:start w:val="1"/>
      <w:numFmt w:val="bullet"/>
      <w:lvlText w:val=""/>
      <w:lvlJc w:val="left"/>
      <w:pPr>
        <w:ind w:left="1425" w:hanging="705"/>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0F670460"/>
    <w:multiLevelType w:val="hybridMultilevel"/>
    <w:tmpl w:val="F8B00A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76E6D56"/>
    <w:multiLevelType w:val="hybridMultilevel"/>
    <w:tmpl w:val="B4E65A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DD2C73"/>
    <w:multiLevelType w:val="hybridMultilevel"/>
    <w:tmpl w:val="D400C63C"/>
    <w:lvl w:ilvl="0" w:tplc="172EC40E">
      <w:start w:val="2"/>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1DB5D2D"/>
    <w:multiLevelType w:val="hybridMultilevel"/>
    <w:tmpl w:val="9D1A6C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E426C9"/>
    <w:multiLevelType w:val="hybridMultilevel"/>
    <w:tmpl w:val="93EC42DE"/>
    <w:lvl w:ilvl="0" w:tplc="AB8CA2AE">
      <w:start w:val="1"/>
      <w:numFmt w:val="decimal"/>
      <w:lvlText w:val="%1."/>
      <w:lvlJc w:val="left"/>
      <w:pPr>
        <w:ind w:left="397" w:hanging="397"/>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7346B9"/>
    <w:multiLevelType w:val="hybridMultilevel"/>
    <w:tmpl w:val="AB10E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587804"/>
    <w:multiLevelType w:val="hybridMultilevel"/>
    <w:tmpl w:val="13725C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74E1990"/>
    <w:multiLevelType w:val="hybridMultilevel"/>
    <w:tmpl w:val="BD24BAA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A3D27BE"/>
    <w:multiLevelType w:val="hybridMultilevel"/>
    <w:tmpl w:val="9738D794"/>
    <w:lvl w:ilvl="0" w:tplc="6704774C">
      <w:start w:val="1"/>
      <w:numFmt w:val="decimal"/>
      <w:lvlText w:val="%1."/>
      <w:lvlJc w:val="left"/>
      <w:pPr>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7FA3AE5"/>
    <w:multiLevelType w:val="hybridMultilevel"/>
    <w:tmpl w:val="4ADC5C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C931BA5"/>
    <w:multiLevelType w:val="hybridMultilevel"/>
    <w:tmpl w:val="1D860E0C"/>
    <w:lvl w:ilvl="0" w:tplc="B204FAD4">
      <w:start w:val="1"/>
      <w:numFmt w:val="bullet"/>
      <w:lvlText w:val=""/>
      <w:lvlJc w:val="left"/>
      <w:pPr>
        <w:ind w:left="624" w:hanging="227"/>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70EB2C29"/>
    <w:multiLevelType w:val="hybridMultilevel"/>
    <w:tmpl w:val="A5043A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47B697D"/>
    <w:multiLevelType w:val="hybridMultilevel"/>
    <w:tmpl w:val="564CF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49F4DB8"/>
    <w:multiLevelType w:val="hybridMultilevel"/>
    <w:tmpl w:val="AF862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B0842FE"/>
    <w:multiLevelType w:val="hybridMultilevel"/>
    <w:tmpl w:val="73A625F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C824955"/>
    <w:multiLevelType w:val="hybridMultilevel"/>
    <w:tmpl w:val="26C23F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D4062D7"/>
    <w:multiLevelType w:val="hybridMultilevel"/>
    <w:tmpl w:val="1AFC8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0"/>
  </w:num>
  <w:num w:numId="3">
    <w:abstractNumId w:val="5"/>
  </w:num>
  <w:num w:numId="4">
    <w:abstractNumId w:val="0"/>
  </w:num>
  <w:num w:numId="5">
    <w:abstractNumId w:val="2"/>
  </w:num>
  <w:num w:numId="6">
    <w:abstractNumId w:val="18"/>
  </w:num>
  <w:num w:numId="7">
    <w:abstractNumId w:val="1"/>
  </w:num>
  <w:num w:numId="8">
    <w:abstractNumId w:val="15"/>
  </w:num>
  <w:num w:numId="9">
    <w:abstractNumId w:val="7"/>
  </w:num>
  <w:num w:numId="10">
    <w:abstractNumId w:val="11"/>
  </w:num>
  <w:num w:numId="11">
    <w:abstractNumId w:val="9"/>
  </w:num>
  <w:num w:numId="12">
    <w:abstractNumId w:val="4"/>
  </w:num>
  <w:num w:numId="13">
    <w:abstractNumId w:val="14"/>
  </w:num>
  <w:num w:numId="14">
    <w:abstractNumId w:val="12"/>
  </w:num>
  <w:num w:numId="15">
    <w:abstractNumId w:val="6"/>
  </w:num>
  <w:num w:numId="16">
    <w:abstractNumId w:val="8"/>
  </w:num>
  <w:num w:numId="17">
    <w:abstractNumId w:val="3"/>
  </w:num>
  <w:num w:numId="18">
    <w:abstractNumId w:val="17"/>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0D"/>
    <w:rsid w:val="00082B2B"/>
    <w:rsid w:val="000E1E58"/>
    <w:rsid w:val="000F7482"/>
    <w:rsid w:val="00126A24"/>
    <w:rsid w:val="001E6EBB"/>
    <w:rsid w:val="00215E1C"/>
    <w:rsid w:val="0034240E"/>
    <w:rsid w:val="00396898"/>
    <w:rsid w:val="0040346D"/>
    <w:rsid w:val="004619C9"/>
    <w:rsid w:val="00477270"/>
    <w:rsid w:val="00484B56"/>
    <w:rsid w:val="004E2482"/>
    <w:rsid w:val="005102EF"/>
    <w:rsid w:val="00523306"/>
    <w:rsid w:val="00537DB4"/>
    <w:rsid w:val="00657F5E"/>
    <w:rsid w:val="007038BC"/>
    <w:rsid w:val="00767FDA"/>
    <w:rsid w:val="0079715E"/>
    <w:rsid w:val="007E5897"/>
    <w:rsid w:val="007F7E50"/>
    <w:rsid w:val="008225E7"/>
    <w:rsid w:val="00880C32"/>
    <w:rsid w:val="00885ACE"/>
    <w:rsid w:val="0089792D"/>
    <w:rsid w:val="009914C0"/>
    <w:rsid w:val="009B214A"/>
    <w:rsid w:val="009E73EA"/>
    <w:rsid w:val="00A36A1C"/>
    <w:rsid w:val="00A36D1A"/>
    <w:rsid w:val="00A41B93"/>
    <w:rsid w:val="00B43566"/>
    <w:rsid w:val="00BB3F4D"/>
    <w:rsid w:val="00BD4B60"/>
    <w:rsid w:val="00C24912"/>
    <w:rsid w:val="00C51099"/>
    <w:rsid w:val="00C518A4"/>
    <w:rsid w:val="00CF48D8"/>
    <w:rsid w:val="00CF494D"/>
    <w:rsid w:val="00D6531B"/>
    <w:rsid w:val="00DA208F"/>
    <w:rsid w:val="00DD20DB"/>
    <w:rsid w:val="00E02588"/>
    <w:rsid w:val="00E631DD"/>
    <w:rsid w:val="00E6480D"/>
    <w:rsid w:val="00EA0524"/>
    <w:rsid w:val="00EE3F9D"/>
    <w:rsid w:val="00F04711"/>
    <w:rsid w:val="00F75C32"/>
    <w:rsid w:val="00F811DE"/>
    <w:rsid w:val="00FB2E27"/>
    <w:rsid w:val="00FE3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FD57"/>
  <w15:chartTrackingRefBased/>
  <w15:docId w15:val="{A0EDF860-0EBC-414C-BE63-C91A2551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7F7E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7F7E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F7E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KUL">
    <w:name w:val="Nagłówek 1 KUL"/>
    <w:basedOn w:val="Nagwek1"/>
    <w:next w:val="Normalny"/>
    <w:link w:val="Nagwek1KULZnak"/>
    <w:qFormat/>
    <w:rsid w:val="007F7E50"/>
    <w:pPr>
      <w:spacing w:before="200" w:after="200" w:line="360" w:lineRule="auto"/>
    </w:pPr>
    <w:rPr>
      <w:rFonts w:ascii="Times New Roman" w:hAnsi="Times New Roman"/>
      <w:b/>
      <w:sz w:val="28"/>
      <w:lang w:eastAsia="pl-PL"/>
    </w:rPr>
  </w:style>
  <w:style w:type="character" w:customStyle="1" w:styleId="Nagwek1KULZnak">
    <w:name w:val="Nagłówek 1 KUL Znak"/>
    <w:basedOn w:val="Nagwek1Znak"/>
    <w:link w:val="Nagwek1KUL"/>
    <w:rsid w:val="007F7E50"/>
    <w:rPr>
      <w:rFonts w:ascii="Times New Roman" w:eastAsiaTheme="majorEastAsia" w:hAnsi="Times New Roman" w:cstheme="majorBidi"/>
      <w:b/>
      <w:color w:val="2F5496" w:themeColor="accent1" w:themeShade="BF"/>
      <w:sz w:val="28"/>
      <w:szCs w:val="32"/>
      <w:lang w:eastAsia="pl-PL"/>
    </w:rPr>
  </w:style>
  <w:style w:type="character" w:customStyle="1" w:styleId="Nagwek1Znak">
    <w:name w:val="Nagłówek 1 Znak"/>
    <w:basedOn w:val="Domylnaczcionkaakapitu"/>
    <w:link w:val="Nagwek1"/>
    <w:uiPriority w:val="9"/>
    <w:rsid w:val="007F7E50"/>
    <w:rPr>
      <w:rFonts w:asciiTheme="majorHAnsi" w:eastAsiaTheme="majorEastAsia" w:hAnsiTheme="majorHAnsi" w:cstheme="majorBidi"/>
      <w:color w:val="2F5496" w:themeColor="accent1" w:themeShade="BF"/>
      <w:sz w:val="32"/>
      <w:szCs w:val="32"/>
    </w:rPr>
  </w:style>
  <w:style w:type="paragraph" w:customStyle="1" w:styleId="TypowyKUL">
    <w:name w:val="Typowy KUL"/>
    <w:basedOn w:val="Normalny"/>
    <w:link w:val="TypowyKULZnak"/>
    <w:qFormat/>
    <w:rsid w:val="007F7E50"/>
    <w:pPr>
      <w:spacing w:line="360" w:lineRule="auto"/>
      <w:ind w:firstLine="709"/>
      <w:jc w:val="both"/>
    </w:pPr>
    <w:rPr>
      <w:rFonts w:ascii="Times New Roman" w:hAnsi="Times New Roman" w:cs="Times New Roman"/>
      <w:sz w:val="24"/>
      <w:szCs w:val="24"/>
    </w:rPr>
  </w:style>
  <w:style w:type="character" w:customStyle="1" w:styleId="TypowyKULZnak">
    <w:name w:val="Typowy KUL Znak"/>
    <w:basedOn w:val="Domylnaczcionkaakapitu"/>
    <w:link w:val="TypowyKUL"/>
    <w:rsid w:val="007F7E50"/>
    <w:rPr>
      <w:rFonts w:ascii="Times New Roman" w:hAnsi="Times New Roman" w:cs="Times New Roman"/>
      <w:sz w:val="24"/>
      <w:szCs w:val="24"/>
    </w:rPr>
  </w:style>
  <w:style w:type="paragraph" w:customStyle="1" w:styleId="Nagwek2KUL">
    <w:name w:val="Nagłówek 2 KUL"/>
    <w:basedOn w:val="Nagwek2"/>
    <w:next w:val="TypowyKUL"/>
    <w:link w:val="Nagwek2KULZnak"/>
    <w:qFormat/>
    <w:rsid w:val="007F7E50"/>
    <w:pPr>
      <w:spacing w:before="200" w:after="200" w:line="360" w:lineRule="auto"/>
    </w:pPr>
    <w:rPr>
      <w:rFonts w:ascii="Times New Roman" w:hAnsi="Times New Roman" w:cs="Times New Roman"/>
      <w:b/>
      <w:sz w:val="24"/>
      <w:lang w:eastAsia="pl-PL"/>
    </w:rPr>
  </w:style>
  <w:style w:type="character" w:customStyle="1" w:styleId="Nagwek2KULZnak">
    <w:name w:val="Nagłówek 2 KUL Znak"/>
    <w:basedOn w:val="Nagwek2Znak"/>
    <w:link w:val="Nagwek2KUL"/>
    <w:rsid w:val="007F7E50"/>
    <w:rPr>
      <w:rFonts w:ascii="Times New Roman" w:eastAsiaTheme="majorEastAsia" w:hAnsi="Times New Roman" w:cs="Times New Roman"/>
      <w:b/>
      <w:color w:val="2F5496" w:themeColor="accent1" w:themeShade="BF"/>
      <w:sz w:val="24"/>
      <w:szCs w:val="26"/>
      <w:lang w:eastAsia="pl-PL"/>
    </w:rPr>
  </w:style>
  <w:style w:type="character" w:customStyle="1" w:styleId="Nagwek2Znak">
    <w:name w:val="Nagłówek 2 Znak"/>
    <w:basedOn w:val="Domylnaczcionkaakapitu"/>
    <w:link w:val="Nagwek2"/>
    <w:uiPriority w:val="9"/>
    <w:semiHidden/>
    <w:rsid w:val="007F7E50"/>
    <w:rPr>
      <w:rFonts w:asciiTheme="majorHAnsi" w:eastAsiaTheme="majorEastAsia" w:hAnsiTheme="majorHAnsi" w:cstheme="majorBidi"/>
      <w:color w:val="2F5496" w:themeColor="accent1" w:themeShade="BF"/>
      <w:sz w:val="26"/>
      <w:szCs w:val="26"/>
    </w:rPr>
  </w:style>
  <w:style w:type="paragraph" w:customStyle="1" w:styleId="Nagwek3KUL">
    <w:name w:val="Nagłówek 3 KUL"/>
    <w:basedOn w:val="Nagwek3"/>
    <w:next w:val="TypowyKUL"/>
    <w:link w:val="Nagwek3KULZnak"/>
    <w:qFormat/>
    <w:rsid w:val="007F7E50"/>
    <w:pPr>
      <w:spacing w:before="200" w:after="200" w:line="360" w:lineRule="auto"/>
    </w:pPr>
    <w:rPr>
      <w:rFonts w:ascii="Times New Roman" w:hAnsi="Times New Roman" w:cs="Times New Roman"/>
      <w:i/>
      <w:szCs w:val="26"/>
      <w:lang w:eastAsia="pl-PL"/>
    </w:rPr>
  </w:style>
  <w:style w:type="character" w:customStyle="1" w:styleId="Nagwek3KULZnak">
    <w:name w:val="Nagłówek 3 KUL Znak"/>
    <w:basedOn w:val="Nagwek3Znak"/>
    <w:link w:val="Nagwek3KUL"/>
    <w:rsid w:val="007F7E50"/>
    <w:rPr>
      <w:rFonts w:ascii="Times New Roman" w:eastAsiaTheme="majorEastAsia" w:hAnsi="Times New Roman" w:cs="Times New Roman"/>
      <w:i/>
      <w:color w:val="1F3763" w:themeColor="accent1" w:themeShade="7F"/>
      <w:sz w:val="24"/>
      <w:szCs w:val="26"/>
      <w:lang w:eastAsia="pl-PL"/>
    </w:rPr>
  </w:style>
  <w:style w:type="character" w:customStyle="1" w:styleId="Nagwek3Znak">
    <w:name w:val="Nagłówek 3 Znak"/>
    <w:basedOn w:val="Domylnaczcionkaakapitu"/>
    <w:link w:val="Nagwek3"/>
    <w:uiPriority w:val="9"/>
    <w:semiHidden/>
    <w:rsid w:val="007F7E50"/>
    <w:rPr>
      <w:rFonts w:asciiTheme="majorHAnsi" w:eastAsiaTheme="majorEastAsia" w:hAnsiTheme="majorHAnsi" w:cstheme="majorBidi"/>
      <w:color w:val="1F3763" w:themeColor="accent1" w:themeShade="7F"/>
      <w:sz w:val="24"/>
      <w:szCs w:val="24"/>
    </w:rPr>
  </w:style>
  <w:style w:type="paragraph" w:customStyle="1" w:styleId="Tytutabeliiwykresu">
    <w:name w:val="Tytuł tabeli i wykresu"/>
    <w:basedOn w:val="Normalny"/>
    <w:next w:val="TypowyKUL"/>
    <w:link w:val="TytutabeliiwykresuZnak"/>
    <w:qFormat/>
    <w:rsid w:val="00C51099"/>
    <w:pPr>
      <w:keepNext/>
      <w:spacing w:before="200" w:after="0" w:line="360" w:lineRule="auto"/>
      <w:ind w:firstLine="709"/>
    </w:pPr>
    <w:rPr>
      <w:rFonts w:ascii="Times New Roman" w:hAnsi="Times New Roman"/>
      <w:b/>
    </w:rPr>
  </w:style>
  <w:style w:type="character" w:customStyle="1" w:styleId="TytutabeliiwykresuZnak">
    <w:name w:val="Tytuł tabeli i wykresu Znak"/>
    <w:basedOn w:val="Domylnaczcionkaakapitu"/>
    <w:link w:val="Tytutabeliiwykresu"/>
    <w:rsid w:val="00C51099"/>
    <w:rPr>
      <w:rFonts w:ascii="Times New Roman" w:hAnsi="Times New Roman"/>
      <w:b/>
    </w:rPr>
  </w:style>
  <w:style w:type="paragraph" w:customStyle="1" w:styleId="Teksttabeli">
    <w:name w:val="Tekst tabeli"/>
    <w:basedOn w:val="Normalny"/>
    <w:link w:val="TeksttabeliZnak"/>
    <w:qFormat/>
    <w:rsid w:val="00C51099"/>
    <w:pPr>
      <w:spacing w:after="0" w:line="360" w:lineRule="auto"/>
    </w:pPr>
    <w:rPr>
      <w:rFonts w:ascii="Times New Roman" w:hAnsi="Times New Roman"/>
    </w:rPr>
  </w:style>
  <w:style w:type="character" w:customStyle="1" w:styleId="TeksttabeliZnak">
    <w:name w:val="Tekst tabeli Znak"/>
    <w:basedOn w:val="Domylnaczcionkaakapitu"/>
    <w:link w:val="Teksttabeli"/>
    <w:rsid w:val="00C51099"/>
    <w:rPr>
      <w:rFonts w:ascii="Times New Roman" w:hAnsi="Times New Roman"/>
    </w:rPr>
  </w:style>
  <w:style w:type="paragraph" w:customStyle="1" w:styleId="Nagwektabelianeksu">
    <w:name w:val="Nagłówek tabeli aneksu"/>
    <w:basedOn w:val="Normalny"/>
    <w:link w:val="NagwektabelianeksuZnak"/>
    <w:qFormat/>
    <w:rsid w:val="00EE3F9D"/>
    <w:pPr>
      <w:keepNext/>
      <w:spacing w:before="120" w:after="0" w:line="240" w:lineRule="auto"/>
    </w:pPr>
    <w:rPr>
      <w:rFonts w:ascii="Times New Roman" w:eastAsia="Calibri" w:hAnsi="Times New Roman" w:cs="Times New Roman"/>
      <w:sz w:val="24"/>
      <w:szCs w:val="24"/>
    </w:rPr>
  </w:style>
  <w:style w:type="character" w:customStyle="1" w:styleId="NagwektabelianeksuZnak">
    <w:name w:val="Nagłówek tabeli aneksu Znak"/>
    <w:basedOn w:val="Domylnaczcionkaakapitu"/>
    <w:link w:val="Nagwektabelianeksu"/>
    <w:rsid w:val="00EE3F9D"/>
    <w:rPr>
      <w:rFonts w:ascii="Times New Roman" w:eastAsia="Calibri" w:hAnsi="Times New Roman" w:cs="Times New Roman"/>
      <w:sz w:val="24"/>
      <w:szCs w:val="24"/>
    </w:rPr>
  </w:style>
  <w:style w:type="paragraph" w:styleId="Akapitzlist">
    <w:name w:val="List Paragraph"/>
    <w:basedOn w:val="Normalny"/>
    <w:uiPriority w:val="34"/>
    <w:qFormat/>
    <w:rsid w:val="00CF48D8"/>
    <w:pPr>
      <w:ind w:left="720"/>
      <w:contextualSpacing/>
    </w:pPr>
  </w:style>
  <w:style w:type="character" w:styleId="Hipercze">
    <w:name w:val="Hyperlink"/>
    <w:basedOn w:val="Domylnaczcionkaakapitu"/>
    <w:uiPriority w:val="99"/>
    <w:unhideWhenUsed/>
    <w:rsid w:val="00CF48D8"/>
    <w:rPr>
      <w:color w:val="0563C1" w:themeColor="hyperlink"/>
      <w:u w:val="single"/>
    </w:rPr>
  </w:style>
  <w:style w:type="character" w:customStyle="1" w:styleId="UnresolvedMention">
    <w:name w:val="Unresolved Mention"/>
    <w:basedOn w:val="Domylnaczcionkaakapitu"/>
    <w:uiPriority w:val="99"/>
    <w:semiHidden/>
    <w:unhideWhenUsed/>
    <w:rsid w:val="00CF48D8"/>
    <w:rPr>
      <w:color w:val="605E5C"/>
      <w:shd w:val="clear" w:color="auto" w:fill="E1DFDD"/>
    </w:rPr>
  </w:style>
  <w:style w:type="paragraph" w:styleId="Tekstprzypisukocowego">
    <w:name w:val="endnote text"/>
    <w:basedOn w:val="Normalny"/>
    <w:link w:val="TekstprzypisukocowegoZnak"/>
    <w:uiPriority w:val="99"/>
    <w:semiHidden/>
    <w:unhideWhenUsed/>
    <w:rsid w:val="009B21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B214A"/>
    <w:rPr>
      <w:sz w:val="20"/>
      <w:szCs w:val="20"/>
    </w:rPr>
  </w:style>
  <w:style w:type="character" w:styleId="Odwoanieprzypisukocowego">
    <w:name w:val="endnote reference"/>
    <w:basedOn w:val="Domylnaczcionkaakapitu"/>
    <w:uiPriority w:val="99"/>
    <w:semiHidden/>
    <w:unhideWhenUsed/>
    <w:rsid w:val="009B21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070C3-0CD6-4CA9-A7EE-AF1BC55CF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414</Words>
  <Characters>2489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Koper</dc:creator>
  <cp:keywords/>
  <dc:description/>
  <cp:lastModifiedBy>Konto Microsoft</cp:lastModifiedBy>
  <cp:revision>17</cp:revision>
  <dcterms:created xsi:type="dcterms:W3CDTF">2021-07-23T20:32:00Z</dcterms:created>
  <dcterms:modified xsi:type="dcterms:W3CDTF">2022-06-21T05:20:00Z</dcterms:modified>
</cp:coreProperties>
</file>