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E" w:rsidRPr="00D659B3" w:rsidRDefault="00E93D0C" w:rsidP="00345B1E">
      <w:pPr>
        <w:pStyle w:val="Bezodstpw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Szczegółowe k</w:t>
      </w:r>
      <w:r w:rsidR="00345B1E">
        <w:rPr>
          <w:rFonts w:ascii="Times New Roman" w:hAnsi="Times New Roman"/>
          <w:b/>
          <w:sz w:val="32"/>
          <w:szCs w:val="20"/>
        </w:rPr>
        <w:t>ryteria oceniania z</w:t>
      </w:r>
      <w:r w:rsidR="00345B1E" w:rsidRPr="00D659B3">
        <w:rPr>
          <w:rFonts w:ascii="Times New Roman" w:hAnsi="Times New Roman"/>
          <w:b/>
          <w:sz w:val="32"/>
          <w:szCs w:val="20"/>
        </w:rPr>
        <w:t xml:space="preserve"> religii w klasie </w:t>
      </w:r>
      <w:r w:rsidR="00345B1E">
        <w:rPr>
          <w:rFonts w:ascii="Times New Roman" w:hAnsi="Times New Roman"/>
          <w:b/>
          <w:sz w:val="32"/>
          <w:szCs w:val="20"/>
        </w:rPr>
        <w:t>III</w:t>
      </w:r>
    </w:p>
    <w:p w:rsidR="00345B1E" w:rsidRPr="00726310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726310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rogram</w:t>
      </w:r>
      <w:r w:rsidRPr="00726310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Komisja Wychowania KEP, </w:t>
      </w:r>
      <w:r w:rsidRPr="00726310">
        <w:rPr>
          <w:rFonts w:ascii="Times New Roman" w:hAnsi="Times New Roman"/>
          <w:b/>
          <w:i/>
          <w:iCs/>
          <w:sz w:val="20"/>
          <w:szCs w:val="20"/>
        </w:rPr>
        <w:t>Z Bogiem w dorosłe życie</w:t>
      </w:r>
      <w:r>
        <w:rPr>
          <w:rFonts w:ascii="Times New Roman" w:hAnsi="Times New Roman"/>
          <w:b/>
          <w:sz w:val="20"/>
          <w:szCs w:val="20"/>
        </w:rPr>
        <w:t xml:space="preserve"> (nr</w:t>
      </w:r>
      <w:r w:rsidRPr="00726310">
        <w:rPr>
          <w:rFonts w:ascii="Times New Roman" w:hAnsi="Times New Roman"/>
          <w:b/>
          <w:sz w:val="20"/>
          <w:szCs w:val="20"/>
        </w:rPr>
        <w:t xml:space="preserve"> AZ-3-01-18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F42EF">
        <w:rPr>
          <w:rFonts w:ascii="Times New Roman" w:hAnsi="Times New Roman"/>
          <w:b/>
          <w:sz w:val="20"/>
          <w:szCs w:val="20"/>
        </w:rPr>
        <w:t>Podręcznik „</w:t>
      </w:r>
      <w:r>
        <w:rPr>
          <w:rFonts w:ascii="Times New Roman" w:hAnsi="Times New Roman"/>
          <w:b/>
          <w:sz w:val="20"/>
          <w:szCs w:val="20"/>
        </w:rPr>
        <w:t>W poszukiwaniu nadziei”</w:t>
      </w:r>
    </w:p>
    <w:p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5519" w:type="dxa"/>
        <w:tblLook w:val="04A0" w:firstRow="1" w:lastRow="0" w:firstColumn="1" w:lastColumn="0" w:noHBand="0" w:noVBand="1"/>
      </w:tblPr>
      <w:tblGrid>
        <w:gridCol w:w="1271"/>
        <w:gridCol w:w="2198"/>
        <w:gridCol w:w="2338"/>
        <w:gridCol w:w="2549"/>
        <w:gridCol w:w="2552"/>
        <w:gridCol w:w="2412"/>
        <w:gridCol w:w="2199"/>
      </w:tblGrid>
      <w:tr w:rsidR="002A5B87" w:rsidTr="002E77AF">
        <w:trPr>
          <w:tblHeader/>
        </w:trPr>
        <w:tc>
          <w:tcPr>
            <w:tcW w:w="1271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Niedostateczny</w:t>
            </w:r>
          </w:p>
        </w:tc>
        <w:tc>
          <w:tcPr>
            <w:tcW w:w="2338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552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412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199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2A5B87" w:rsidTr="002A5B87">
        <w:tc>
          <w:tcPr>
            <w:tcW w:w="1271" w:type="dxa"/>
          </w:tcPr>
          <w:p w:rsidR="00345B1E" w:rsidRDefault="009850C4" w:rsidP="002A5B8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Dział </w:t>
            </w:r>
            <w:r w:rsidR="00345B1E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2A5B87">
              <w:rPr>
                <w:rFonts w:ascii="Times New Roman" w:hAnsi="Times New Roman"/>
                <w:b/>
                <w:sz w:val="20"/>
                <w:szCs w:val="20"/>
              </w:rPr>
              <w:t>Chrześcijańska odpowiedź</w:t>
            </w:r>
          </w:p>
        </w:tc>
        <w:tc>
          <w:tcPr>
            <w:tcW w:w="2198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45B1E" w:rsidRPr="00345B1E" w:rsidRDefault="002E77AF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imion Boga;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nie potrafi uzasadnić potrzeby istnienia zasad moralnych</w:t>
            </w:r>
            <w:r w:rsidR="002E77A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Default="002E77AF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grzech;</w:t>
            </w:r>
          </w:p>
          <w:p w:rsidR="002E77AF" w:rsidRDefault="002E77AF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sumienie;</w:t>
            </w:r>
          </w:p>
          <w:p w:rsidR="002E77AF" w:rsidRPr="00345B1E" w:rsidRDefault="002E77AF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wyrecytować grzechów głównych z pamięci</w:t>
            </w:r>
          </w:p>
        </w:tc>
        <w:tc>
          <w:tcPr>
            <w:tcW w:w="2338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wymienia i wyjaśnia imiona Boga;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formy Bożego prawa moralnego (naturalne, objawione);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respektowania obiektywnych norm moralnych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skutków niewłaściwego korzystania z wolności;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uzależnienie i podaje sposoby jego pokonania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ocenia moralność przykładowych uczynków;</w:t>
            </w:r>
          </w:p>
          <w:p w:rsidR="00345B1E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wyjaśnia, na czym polega niebezpieczeństwo wynikające z braku formowania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sumienia;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grzechu;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wskazuje różnice pomiędzy grzechem śmiertelnym a grzechem powszednim;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bezbłędnie recytuje z pamięci grze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chy główne,</w:t>
            </w:r>
          </w:p>
          <w:p w:rsidR="002A5B87" w:rsidRP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opowiada swoimi słowami historię biblijną o przypisywaniu Jezusowi działania demonicznego.</w:t>
            </w:r>
          </w:p>
        </w:tc>
        <w:tc>
          <w:tcPr>
            <w:tcW w:w="2549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A5B87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przymioty Boga;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prawo moralne i łaskę Bożą jako niezbędną pomoc do zbawienia;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prawo naturalne;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chrześcijańską wizję wolności;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i definiuje tzw. grzechy cudze;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i charakteryzuje kryteria oceny moralnej czynów ludzkich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emocje nie podlegają ocenie moralnej;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uniwersalne zasady formacji sumienia;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nieustannej pracy nad własnym sumieniem;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opisuje naturę grzechu jako nieposłuszeństwa człowieka wobec Boga;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wylicza skutki grzechu śmiertelnego;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definiuje grzech przeciwko Duchowi Świętemu;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rodzaje grzechu przeciwko Duchowi Świętemu;</w:t>
            </w:r>
          </w:p>
          <w:p w:rsidR="00345B1E" w:rsidRPr="002E77AF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opisu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 istotę grzechu pierworodnego.</w:t>
            </w:r>
          </w:p>
        </w:tc>
        <w:tc>
          <w:tcPr>
            <w:tcW w:w="2552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objawiania się Boga człowiekowi z miłości od stworzenia do pełni w Jezusie Chrystusie;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B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podstawie przymiotów i imio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 Boga omawia obraz Boga</w:t>
            </w:r>
            <w:r w:rsidRPr="00345B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B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potrafi zachęcić innych do poznawania i przyjęcia prawdy o „Bogu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 nami”;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cechy prawa naturalnego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cechy czynu (aktu) ludzkiego;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wyjaśnia, w jaki sposób okoliczności dokonania czynu mogą prowadzić do zmniejszeni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a za niego odpowiedzialności;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na wybranych przykładach tłumaczy, jak okoliczności zmieniają ocenę</w:t>
            </w:r>
          </w:p>
          <w:p w:rsidR="00345B1E" w:rsidRPr="00345B1E" w:rsidRDefault="00345B1E" w:rsidP="00345B1E">
            <w:pPr>
              <w:ind w:left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moralną czynu;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opisuje naturalne i nadprzyrodzone sposoby formowania sumienia;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wymienia znane mu podziały grzechów osobistych i katalogi grzechów;</w:t>
            </w:r>
          </w:p>
          <w:p w:rsidR="00345B1E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znajduje środki zaradcze wobec wybranych przykładów grzechu przeciwko Duchowi Świętemu.</w:t>
            </w:r>
          </w:p>
        </w:tc>
        <w:tc>
          <w:tcPr>
            <w:tcW w:w="2412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charakteryzuje obraz Boga, który wyłania się z Objawienia Bożego;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bycia z Bogiem, który jest z człowiekiem.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wyjaśnia zależności, jakie zachodzą pomiędzy różnymi rodzajami prawa</w:t>
            </w:r>
          </w:p>
          <w:p w:rsidR="00345B1E" w:rsidRPr="00345B1E" w:rsidRDefault="00345B1E" w:rsidP="00345B1E">
            <w:pPr>
              <w:ind w:left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moralnego;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rozpoznaje i klasyfikuje przykłady prawa moralnego;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wyjaśnia relacje pomiędzy wolnością a odpowiedzialnością;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argumentuje konieczność istnienia wolności w życiu człowieka;</w:t>
            </w:r>
          </w:p>
          <w:p w:rsidR="00345B1E" w:rsidRP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uzasadnia, dlaczego czyny ludzkie podlegają ocenie moralnej;</w:t>
            </w:r>
          </w:p>
          <w:p w:rsidR="00345B1E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wyjaśnia różnicę pomiędzy naturalnymi i nadprzyrodzonymi rodzajami sumienia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grzech cudzy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A5B87" w:rsidRPr="00345B1E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B1E">
              <w:rPr>
                <w:rFonts w:ascii="Times New Roman" w:eastAsia="Calibri" w:hAnsi="Times New Roman" w:cs="Times New Roman"/>
                <w:sz w:val="20"/>
                <w:szCs w:val="20"/>
              </w:rPr>
              <w:t>samodzielnie formułuje propozycje zachęty do systematycznego korzystania z sakramentu pokuty.</w:t>
            </w:r>
          </w:p>
        </w:tc>
        <w:tc>
          <w:tcPr>
            <w:tcW w:w="2199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A5B87" w:rsidRDefault="002A5B87" w:rsidP="002A5B87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345B1E" w:rsidRDefault="00345B1E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345B1E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2A5B87" w:rsidRDefault="002A5B87" w:rsidP="00345B1E">
            <w:pPr>
              <w:numPr>
                <w:ilvl w:val="0"/>
                <w:numId w:val="1"/>
              </w:numPr>
              <w:ind w:left="164" w:hanging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345B1E" w:rsidRDefault="00345B1E" w:rsidP="00345B1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5B87" w:rsidTr="003F4297">
        <w:tc>
          <w:tcPr>
            <w:tcW w:w="1271" w:type="dxa"/>
          </w:tcPr>
          <w:p w:rsidR="00345B1E" w:rsidRDefault="009850C4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</w:t>
            </w:r>
            <w:r w:rsidR="002A5B87">
              <w:rPr>
                <w:rFonts w:ascii="Times New Roman" w:hAnsi="Times New Roman"/>
                <w:b/>
                <w:sz w:val="20"/>
                <w:szCs w:val="20"/>
              </w:rPr>
              <w:t>II. Nikt nie jest samotną wyspą</w:t>
            </w:r>
          </w:p>
        </w:tc>
        <w:tc>
          <w:tcPr>
            <w:tcW w:w="2198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45B1E" w:rsidRPr="002E77AF" w:rsidRDefault="002E77AF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rozumie, że Bóg pragnie szczęścia dla człowieka;</w:t>
            </w:r>
          </w:p>
          <w:p w:rsidR="002E77AF" w:rsidRPr="002E77AF" w:rsidRDefault="002E77AF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zna nazw cnót i nie wie, co to cnota;</w:t>
            </w:r>
          </w:p>
          <w:p w:rsidR="002E77AF" w:rsidRPr="002E77AF" w:rsidRDefault="002E77AF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źle rozumie zjawisko władzy;</w:t>
            </w:r>
          </w:p>
          <w:p w:rsidR="002E77AF" w:rsidRDefault="002E77AF" w:rsidP="002E77AF">
            <w:pPr>
              <w:pStyle w:val="Bezodstpw"/>
              <w:numPr>
                <w:ilvl w:val="0"/>
                <w:numId w:val="3"/>
              </w:numPr>
              <w:ind w:left="176" w:hanging="1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zna zasad katolickiej nauki społecznej.</w:t>
            </w:r>
          </w:p>
        </w:tc>
        <w:tc>
          <w:tcPr>
            <w:tcW w:w="2338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niewłaściwego rozumienia szczęścia przez człowieka;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cnoty Boskie i kardynalne;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wskazuje na Boga jako źródło władzy;</w:t>
            </w:r>
          </w:p>
          <w:p w:rsidR="00345B1E" w:rsidRPr="002E77AF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umie określić, jakie sytuacje są przeciw sprawiedliwości oraz zaburzają dobro wspólne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F4297" w:rsidRPr="003F4297" w:rsidRDefault="003F4297" w:rsidP="003F4297">
            <w:pPr>
              <w:pStyle w:val="Akapitzlist"/>
              <w:numPr>
                <w:ilvl w:val="0"/>
                <w:numId w:val="2"/>
              </w:numPr>
              <w:ind w:left="176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176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podaje okoliczności wygłoszenia przez Jezusa 8 błogosławieństw;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176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skutki dążenia do źle pojmowanego szczęścia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176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cnót Boskich i kardynalnych;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176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władza;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176" w:hanging="153"/>
              <w:rPr>
                <w:rFonts w:ascii="Times New Roman" w:hAnsi="Times New Roman"/>
                <w:b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obowiązki chrześcijan wobec władzy państwowej i przełożonych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dobro wspólne;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definiuje zasadę solidarności i pomocniczości;</w:t>
            </w:r>
          </w:p>
          <w:p w:rsidR="002E77AF" w:rsidRPr="003F4297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znaczenie sprawiedliwości w życiu człowieka oraz znaczenie dobra wspólnego i solidarności społecznej;</w:t>
            </w:r>
          </w:p>
          <w:p w:rsidR="002E77AF" w:rsidRDefault="002E77AF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realizowania w życiu codziennym sprawiedliwości i solidarności społecznej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Pr="002E77AF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wykazuje różnice między postępowaniem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prawiedliwym a niesprawiedliwym.</w:t>
            </w:r>
          </w:p>
        </w:tc>
        <w:tc>
          <w:tcPr>
            <w:tcW w:w="2552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konsumpcyjna i faryzejska wizja szczęścia;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tłumaczy skutki zradykalizowania postawy unikania cierpienia przez człowieka;</w:t>
            </w:r>
          </w:p>
          <w:p w:rsidR="00345B1E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hAnsi="Times New Roman"/>
                <w:b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analizuje tekst biblijny za pomocą antytezy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hAnsi="Times New Roman"/>
                <w:b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nabywania cnót.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hierarchizuje cnoty;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podaje przymioty chrześcijańskiego wymiaru władzy;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tłumaczy, dlaczego władza pochodzi od Boga;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hAnsi="Times New Roman"/>
                <w:b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na podstawie fragmentów Pisma Świętego wykazuje chrześcijański charakter władzy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definiuje działalność polityczno-społeczną jako dążenie do dobra wspólnego;</w:t>
            </w:r>
          </w:p>
          <w:p w:rsidR="003F4297" w:rsidRPr="002E77AF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hAnsi="Times New Roman"/>
                <w:b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przykłady zastosowania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zasad katolickiej nauki społecznej;</w:t>
            </w:r>
          </w:p>
          <w:p w:rsidR="002E77AF" w:rsidRPr="002E77AF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podaje definicję cnoty sprawiedliwości z 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atechizmu Kościoła Katolickiego.</w:t>
            </w:r>
          </w:p>
        </w:tc>
        <w:tc>
          <w:tcPr>
            <w:tcW w:w="2412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wymienia 8 błogosławieństw;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analizuje związki pomiędzy cnotami Boskimi a kardynalnymi;</w:t>
            </w:r>
          </w:p>
          <w:p w:rsidR="00345B1E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potrafi zmotywować innych do nabywania cnót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określa fundamenty władzy opartej na zasadach życia społecznego;</w:t>
            </w:r>
          </w:p>
          <w:p w:rsidR="003F4297" w:rsidRP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na podstawie przykładów ocenia, czy władza sprawowana jest w sposób prawowity;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uzasadnia sytuację, w której ma prawo odmówić posłuszeństwa władzy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interpretuje stosunek Jezusa do władzy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Pr="003F4297" w:rsidRDefault="002E77AF" w:rsidP="002E77AF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podejmuje dyskusję na temat dobra wspólnego oraz zasad pomocniczości i solidarności;</w:t>
            </w:r>
          </w:p>
          <w:p w:rsidR="002E77AF" w:rsidRPr="003F4297" w:rsidRDefault="002E77AF" w:rsidP="003F4297">
            <w:pPr>
              <w:numPr>
                <w:ilvl w:val="0"/>
                <w:numId w:val="2"/>
              </w:numPr>
              <w:ind w:left="91" w:hanging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97">
              <w:rPr>
                <w:rFonts w:ascii="Times New Roman" w:eastAsia="Calibri" w:hAnsi="Times New Roman" w:cs="Times New Roman"/>
                <w:sz w:val="20"/>
                <w:szCs w:val="20"/>
              </w:rPr>
              <w:t>znajduje w Piśmie Świętym fragmenty, które związane są z ideą sprawiedliwości i solidarności społecznej.</w:t>
            </w:r>
          </w:p>
        </w:tc>
        <w:tc>
          <w:tcPr>
            <w:tcW w:w="2199" w:type="dxa"/>
          </w:tcPr>
          <w:p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3F4297" w:rsidRDefault="003F4297" w:rsidP="003F429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345B1E" w:rsidRDefault="00345B1E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7AF" w:rsidTr="003F4297">
        <w:tc>
          <w:tcPr>
            <w:tcW w:w="1271" w:type="dxa"/>
          </w:tcPr>
          <w:p w:rsidR="002E77AF" w:rsidRDefault="002E77AF" w:rsidP="003F429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III. Wspólnota Kościoła</w:t>
            </w:r>
          </w:p>
        </w:tc>
        <w:tc>
          <w:tcPr>
            <w:tcW w:w="2198" w:type="dxa"/>
          </w:tcPr>
          <w:p w:rsidR="00547F31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E77AF" w:rsidRPr="002E77AF" w:rsidRDefault="002E77AF" w:rsidP="002E77AF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nie potrafi opowiedzieć o wniebowstąpieniu Jezusa;</w:t>
            </w:r>
          </w:p>
          <w:p w:rsidR="002E77AF" w:rsidRPr="002E77AF" w:rsidRDefault="002E77AF" w:rsidP="002E77AF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nie zna pojęcia Trójcy Świętej;</w:t>
            </w:r>
          </w:p>
          <w:p w:rsidR="002E77AF" w:rsidRDefault="002E77AF" w:rsidP="002E77AF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Kościół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Default="002E77AF" w:rsidP="002E77AF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zna wydarzeń z życia Jezusa;</w:t>
            </w:r>
          </w:p>
          <w:p w:rsidR="002E77AF" w:rsidRDefault="002E77AF" w:rsidP="002E77AF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wyjaśnić obecności Jezusa w Kościele;</w:t>
            </w:r>
          </w:p>
          <w:p w:rsidR="002E77AF" w:rsidRDefault="00547F31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powołanie</w:t>
            </w:r>
          </w:p>
          <w:p w:rsidR="00547F31" w:rsidRDefault="00547F31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diecezja i nie potrafi wskazać swojej diecezji na mapie;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rozumie, czym jest liturgia i nie zna znaczenia gestów i symboli w niej występujących;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rok liturgiczny;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części Mszy Świętej;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dlaczego Jezus umarł na krzyżu;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warunków godnego przyjęcia Komunii Świętej;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są sakramentalia;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jak się zachować podczas przyjmowania błogosławieństwa;</w:t>
            </w:r>
          </w:p>
          <w:p w:rsidR="00E93D0C" w:rsidRDefault="00E93D0C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zna modlitwy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Ojcze nasz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3D04" w:rsidRPr="002E77AF" w:rsidRDefault="001D3D04" w:rsidP="00547F31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co to jest charyzmat.</w:t>
            </w:r>
          </w:p>
        </w:tc>
        <w:tc>
          <w:tcPr>
            <w:tcW w:w="2338" w:type="dxa"/>
          </w:tcPr>
          <w:p w:rsidR="00547F31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kim jest Trójca Święta;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definiuje, czym jest niebo;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definiuje, czym jest Kościół;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różnicę pomiędzy Kościołem i kościołem;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sytuacje ukazujące działanie Ducha Świętego w życiu Jezusa;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jest powołanie;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wskazuje swoją diecezję na mapie diecezji polskich;</w:t>
            </w:r>
          </w:p>
          <w:p w:rsidR="002E77AF" w:rsidRDefault="00547F31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cechy Maryi i wskazuje ich znaczenie dla historii zbawienia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że Kościół może zmienić przykazania kościelne;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kto, jak, kiedy i gdzie celebruje liturgię;</w:t>
            </w:r>
          </w:p>
          <w:p w:rsidR="00547F31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okresy roku liturgicznego;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uroczystości i święta kościelne;</w:t>
            </w:r>
          </w:p>
          <w:p w:rsidR="00E93D0C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dopasowuje kolor szat liturgicznych do uroczystości;</w:t>
            </w:r>
          </w:p>
          <w:p w:rsidR="00E93D0C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potrafi określić okres liturgiczny na podstawie symboli obecnych w kościele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części Mszy Świętej;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nazwy naczyń liturgicznych;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tłumaczy powód śmierci Jezusa na krzyżu: miłość do grzeszników;</w:t>
            </w:r>
          </w:p>
          <w:p w:rsid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warunki godnego przyjęcia Komunii Świętej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potrafi przyjąć błogosławieństwo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Default="00E93D0C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rec</w:t>
            </w:r>
            <w:r w:rsidR="001D3D04">
              <w:rPr>
                <w:rFonts w:ascii="Times New Roman" w:eastAsia="Calibri" w:hAnsi="Times New Roman" w:cs="Times New Roman"/>
                <w:sz w:val="20"/>
                <w:szCs w:val="20"/>
              </w:rPr>
              <w:t>ytuje z pamięci Modlitwę Pańską;</w:t>
            </w:r>
          </w:p>
          <w:p w:rsidR="001D3D04" w:rsidRPr="001D3D04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 pojęcie charyzmatu.</w:t>
            </w:r>
          </w:p>
        </w:tc>
        <w:tc>
          <w:tcPr>
            <w:tcW w:w="2549" w:type="dxa"/>
          </w:tcPr>
          <w:p w:rsidR="00547F31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1D3D04" w:rsidRPr="001D3D04" w:rsidRDefault="001D3D04" w:rsidP="001D3D04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2E77AF" w:rsidRDefault="002E77AF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opo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wiada o wniebowstąpieniu Jezusa;</w:t>
            </w:r>
          </w:p>
          <w:p w:rsidR="002E77AF" w:rsidRDefault="002E77AF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określa sposób obecności Chrystusa w Kościele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Default="002E77AF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opowiada swoimi słowami o zesłaniu Ducha Świętego</w:t>
            </w:r>
            <w:r w:rsidR="00547F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uszeregowuje chronologicznie wydarzenia z życia Jezusa, w których uwidocznił się Duch Święty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i charakteryzuje drogi realizacji powołania;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definiuje, czym jest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diecezja;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kto i w jaki sposób pomaga biskupowi w kierowaniu diecezją;</w:t>
            </w:r>
          </w:p>
          <w:p w:rsidR="00547F31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liczbę polskich diecezji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definiuje macierzyńską rolę Maryi wobec Kościoła i każdego wierzącego;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i omawia przykazania kościelne;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definicję liturgii;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pojęcia tradycji liturgicznej i obrządku;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obecnie używane w Kościele tradycje liturgiczne;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porównuje ze sobą tradycje liturgiczne w Kościele;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istotę roku liturgicznego;</w:t>
            </w:r>
          </w:p>
          <w:p w:rsidR="00547F31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kolorystyki szat liturgicznych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skutki Komunii sakramentalnej i duchowej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argumentuje uczestnictwo w liturgii jako pogłębienie osobistej relacji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z Jezusem i Kościołem;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wyjaśnia, że podczas każdej Eucharystii w sposób </w:t>
            </w: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bezkrwawy dokonuje się ofiara Jezusa na krzyżu;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są sakramentalia;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rodzaje sakramentaliów;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sens modlitwy;</w:t>
            </w:r>
          </w:p>
          <w:p w:rsidR="001D3D04" w:rsidRDefault="001D3D04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opowiada historię Modlitwy Pańskiej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Pr="001D3D04" w:rsidRDefault="001D3D04" w:rsidP="001D3D04">
            <w:pPr>
              <w:numPr>
                <w:ilvl w:val="0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słów: charyzmatyk, łaska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47F31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1D3D04" w:rsidRDefault="001D3D04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2E77AF" w:rsidRDefault="002E77AF" w:rsidP="001D3D04">
            <w:pPr>
              <w:pStyle w:val="Akapitzlist"/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spos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oby działania Boga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Trójjedynego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Pr="002E77AF" w:rsidRDefault="002E77AF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wniebowstąpienia Jezusa;</w:t>
            </w:r>
          </w:p>
          <w:p w:rsidR="002E77AF" w:rsidRPr="002E77AF" w:rsidRDefault="002E77AF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termin </w:t>
            </w:r>
            <w:proofErr w:type="spellStart"/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Ecclesia</w:t>
            </w:r>
            <w:proofErr w:type="spellEnd"/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Pr="002E77AF" w:rsidRDefault="002E77AF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podaje właściwości wspólnoty wierzących;</w:t>
            </w:r>
          </w:p>
          <w:p w:rsidR="002E77AF" w:rsidRDefault="002E77AF" w:rsidP="001D3D04">
            <w:pPr>
              <w:pStyle w:val="Akapitzlist"/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tworzy pomysły na zaangażowanie się we wspólnotę Kościoła;</w:t>
            </w:r>
          </w:p>
          <w:p w:rsidR="002E77AF" w:rsidRPr="002E77AF" w:rsidRDefault="002E77AF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sposoby działania Ducha Świętego w sakramentach świętych;</w:t>
            </w:r>
          </w:p>
          <w:p w:rsidR="002E77AF" w:rsidRPr="002E77AF" w:rsidRDefault="002E77AF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cechy ludu Bożego (kapłański, prorocki i królewski);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realizacji misji kapłańskiej, prorockiej i królewskiej w życiu Kościoła i chrześcijanina;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stopnie święceń kapłańskich i charakteryzuje je;</w:t>
            </w:r>
          </w:p>
          <w:p w:rsidR="00547F31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w Kościele rzymskokatolickim kapłanami mogą być tylko mężczyźni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instytucje diecezjalne i wyjaśnia ich rolę;</w:t>
            </w:r>
          </w:p>
          <w:p w:rsidR="00547F31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opowiada swoimi słowami o pierwszym polskim biskupstwie;</w:t>
            </w:r>
          </w:p>
          <w:p w:rsid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F31">
              <w:rPr>
                <w:rFonts w:ascii="Times New Roman" w:eastAsia="Calibri" w:hAnsi="Times New Roman" w:cs="Times New Roman"/>
                <w:sz w:val="20"/>
                <w:szCs w:val="20"/>
              </w:rPr>
              <w:t>na podstawie fragmentów z Pisma Świętego przedstawia rolę Maryi w dziele zbawienia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potrafi uzasadnić ważność przykazań kościelnych;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i tłumaczy postawy, gesty i symbole obecne w liturgii;</w:t>
            </w:r>
          </w:p>
          <w:p w:rsidR="00547F31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przyczyny trudności w przeżywaniu liturgii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przedstawia znaczenie różnorodności liturgicznej w Kościele;</w:t>
            </w:r>
          </w:p>
          <w:p w:rsidR="00547F31" w:rsidRPr="002E77AF" w:rsidRDefault="00547F31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poszczególne obrządki;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zaznacza na osi czasu okresy liturgiczne;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że Eucharystia jest źródłem i szczytem życia Kościoła;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rozpoznaje na zdjęciach naczynia liturgiczne i określa ich przeznaczenie;</w:t>
            </w:r>
          </w:p>
          <w:p w:rsidR="00547F31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porównuje Komunię sakramentalną i duchową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konkretne przejawy miłości w codziennym życiu wypływające z Eucharystii;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wyjaśnia, kto może sprawować sakramentalia;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części pogrzebu;</w:t>
            </w:r>
          </w:p>
          <w:p w:rsidR="00E93D0C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określa rolę sakramentaliów w życiu chrześcijanina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Pr="002E77AF" w:rsidRDefault="00E93D0C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omawia strukturę Modlitwy Pańskiej i jej siedem próśb;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charyzmaty zwyczajne i nadzwyczajne;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charyzmatyków z historii Kościoła;</w:t>
            </w:r>
          </w:p>
          <w:p w:rsidR="00E93D0C" w:rsidRPr="00547F31" w:rsidRDefault="001D3D04" w:rsidP="001D3D04">
            <w:pPr>
              <w:numPr>
                <w:ilvl w:val="0"/>
                <w:numId w:val="4"/>
              </w:numPr>
              <w:ind w:left="178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wymienia cnoty niezbędne do rozwijania charyzmatów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547F31" w:rsidRDefault="00547F31" w:rsidP="00547F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1D3D04" w:rsidRDefault="001D3D04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</w:t>
            </w: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znajduje w Piśmie Świętym teksty mówiące o niebie i wniebowstąpieniu oraz Trójcy Świętej;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interpretuje teksty biblijne dotyczące wniebowstąpienia;</w:t>
            </w:r>
          </w:p>
          <w:p w:rsid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interpretuje obrazy o tematyce religijnej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analizuje utwór muzyczny o tematyce religijnej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E77AF" w:rsidRPr="002E77AF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wyszukuje informacje o działaniu Ducha Świętego w życiu świętych;</w:t>
            </w:r>
          </w:p>
          <w:p w:rsidR="00547F31" w:rsidRDefault="002E77AF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potrójną misję Chrystusa</w:t>
            </w:r>
            <w:r w:rsidR="00547F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547F31"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E77AF" w:rsidRDefault="00547F31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znajduje w Piśmie Świętym fragmenty ukazujące misję kapłańską, prorocką i królewską Chrystusa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charakteryzuje zadania papieża, kapłanów, świeckich i osób konsekrowanych w Kościele;</w:t>
            </w:r>
          </w:p>
          <w:p w:rsidR="00547F31" w:rsidRDefault="00547F31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przyporządkowuje tytuły kościelne do funkcji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przedstawia najważniejsze fakty z historii swojej diecezji;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analizuje, w jaki sposób wydarzenia budują lokalną tożsamość eklezjalną;</w:t>
            </w:r>
          </w:p>
          <w:p w:rsidR="00547F31" w:rsidRDefault="00547F31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tłumaczy relacje pomiędzy Kościołem rzymskim i </w:t>
            </w:r>
            <w:r w:rsidR="001D3D04">
              <w:rPr>
                <w:rFonts w:ascii="Times New Roman" w:eastAsia="Calibri" w:hAnsi="Times New Roman" w:cs="Times New Roman"/>
                <w:sz w:val="20"/>
                <w:szCs w:val="20"/>
              </w:rPr>
              <w:t>diecezjami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Default="00547F31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podaje daty ustanowienia przykazań kościelnych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na podstawie tekstów z Pisma Świętego interpretuje przykazania kościelne;</w:t>
            </w:r>
          </w:p>
          <w:p w:rsidR="00547F31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argumentuje, dlaczego Kościół zmienił przykazania, wykazując ich aktualność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znajduje sposoby przezwyciężania trudności w przeżywaniu liturgii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47F31" w:rsidRPr="002E77AF" w:rsidRDefault="00547F31" w:rsidP="00547F31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wyjaśnia specyfikę i znaczenie katolickich Kościołów wschodnich</w:t>
            </w:r>
            <w:r w:rsidR="00E93D0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93D0C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opisuje krótko historię powstawania układu roku liturgicznego;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interpretuje znaczenie poszczególnych elementów Mszy Świętej w przełożeniu na codzienne życie,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wymienia elementy liturgii Kościoła domowego i uzasadnia potrzebę jej sprawowania; 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porównuje sakramenty z sakramentaliami;</w:t>
            </w:r>
          </w:p>
          <w:p w:rsidR="00E93D0C" w:rsidRPr="002E77AF" w:rsidRDefault="00E93D0C" w:rsidP="00E93D0C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potrafi ułożyć błogosławieństwo;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na przykładzie Modlitwy Pańskiej wskazuje cechy doskonałej modlitwy chrześcijańskiej;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interpretuje Modlitwę Pańską w kontekście przebaczenia;</w:t>
            </w:r>
          </w:p>
          <w:p w:rsidR="001D3D04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analizuje skutki życia Modlitwą Pańską przez papieża Jana Pawła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przedstawia znaczenie charyzmatów w życiu człowieka;</w:t>
            </w:r>
          </w:p>
          <w:p w:rsidR="001D3D04" w:rsidRPr="002E77AF" w:rsidRDefault="001D3D04" w:rsidP="001D3D04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uzasadnia związek pomiędzy charyzmatem i urzędem w Kościele;</w:t>
            </w:r>
          </w:p>
          <w:p w:rsidR="002E77AF" w:rsidRPr="001D3D04" w:rsidRDefault="001D3D04" w:rsidP="002E77AF">
            <w:pPr>
              <w:numPr>
                <w:ilvl w:val="0"/>
                <w:numId w:val="4"/>
              </w:numPr>
              <w:ind w:left="91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>znajduje fragmenty biblijne mówiące o charyzmatach.</w:t>
            </w:r>
          </w:p>
        </w:tc>
        <w:tc>
          <w:tcPr>
            <w:tcW w:w="2199" w:type="dxa"/>
          </w:tcPr>
          <w:p w:rsidR="001D3D04" w:rsidRDefault="001D3D04" w:rsidP="001D3D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dogłębnie analizuje poznane treści i wiąże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je z wcześniejszą wiedzą;</w:t>
            </w:r>
          </w:p>
          <w:p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2E77AF" w:rsidRPr="001D3D04" w:rsidRDefault="001D3D04" w:rsidP="001D3D04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26FEC" w:rsidTr="00D068D7">
        <w:tc>
          <w:tcPr>
            <w:tcW w:w="1271" w:type="dxa"/>
          </w:tcPr>
          <w:p w:rsidR="00526FEC" w:rsidRDefault="00526FEC" w:rsidP="00D068D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E72D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Dział IV. „A bliźniego swego jak siebie samego”</w:t>
            </w:r>
          </w:p>
        </w:tc>
        <w:tc>
          <w:tcPr>
            <w:tcW w:w="2198" w:type="dxa"/>
          </w:tcPr>
          <w:p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526FEC" w:rsidRDefault="007140E6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przykazań Bożych</w:t>
            </w:r>
            <w:r w:rsidR="008F5765">
              <w:rPr>
                <w:rFonts w:ascii="Times New Roman" w:eastAsia="Calibri" w:hAnsi="Times New Roman" w:cs="Times New Roman"/>
                <w:sz w:val="20"/>
                <w:szCs w:val="20"/>
              </w:rPr>
              <w:t>, nie potrafi ich wymienić;</w:t>
            </w:r>
          </w:p>
          <w:p w:rsidR="008F5765" w:rsidRDefault="008F576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umie wymienić grzechów przeciwko poszczególnym przykazaniom;</w:t>
            </w:r>
          </w:p>
          <w:p w:rsidR="008F5765" w:rsidRDefault="008F576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rozpoznać na przykładach z dnia codziennego, które przykazanie Boże zostało w nich złamane;</w:t>
            </w:r>
          </w:p>
          <w:p w:rsidR="008F5765" w:rsidRPr="002E77AF" w:rsidRDefault="008F5765" w:rsidP="00D068D7">
            <w:pPr>
              <w:pStyle w:val="Akapitzlist"/>
              <w:numPr>
                <w:ilvl w:val="0"/>
                <w:numId w:val="5"/>
              </w:numPr>
              <w:ind w:left="34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sensu istnienia zasad moralnych.</w:t>
            </w:r>
          </w:p>
        </w:tc>
        <w:tc>
          <w:tcPr>
            <w:tcW w:w="2338" w:type="dxa"/>
          </w:tcPr>
          <w:p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526FEC" w:rsidRDefault="007140E6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recytuje z pamięci 10 przykazań Bożych;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postaw zagrażających jedności małżeńskiej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wymienia argumenty ukazujące wartość czystości w małżeństwie i przed jego zawarciem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akty homoseksualne są grzeszne;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opisuje, na czym polega czystość w relacjach i jej wartość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F5765" w:rsidRPr="001D3D04" w:rsidRDefault="008F5765" w:rsidP="008F5765">
            <w:pPr>
              <w:numPr>
                <w:ilvl w:val="0"/>
                <w:numId w:val="4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rozpoznaje wykroczenia przeciw przykazaniom na przykładach z życia codziennego.</w:t>
            </w:r>
          </w:p>
        </w:tc>
        <w:tc>
          <w:tcPr>
            <w:tcW w:w="2549" w:type="dxa"/>
          </w:tcPr>
          <w:p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8F5765" w:rsidRPr="001D3D04" w:rsidRDefault="008F5765" w:rsidP="008F5765">
            <w:pPr>
              <w:pStyle w:val="Akapitzlist"/>
              <w:numPr>
                <w:ilvl w:val="0"/>
                <w:numId w:val="4"/>
              </w:numPr>
              <w:ind w:left="317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526FEC" w:rsidRDefault="007140E6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 10 przykazań Bożych;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przykłady grzechów przeciwko przykazaniom Bożym i przyporządkowuje je do nich;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tworzy modlitwę dziękczynną za życie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wymienia elementy przysięgi małżeńskiej i wyjaśnia je;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argumentuje za wartością małżeństwa sakramentalnego;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wymienia rodzaje własności;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przedstawia reguły postępowania wobec cudzej własności, także intelektualnej;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podaje definicje prawdy i krzywoprzysięstwa;</w:t>
            </w:r>
          </w:p>
          <w:p w:rsidR="007140E6" w:rsidRPr="008F5765" w:rsidRDefault="008F5765" w:rsidP="008F5765">
            <w:pPr>
              <w:numPr>
                <w:ilvl w:val="0"/>
                <w:numId w:val="4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opisuje egzystencjaln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ą wartość kierowania się prawdą.</w:t>
            </w:r>
          </w:p>
        </w:tc>
        <w:tc>
          <w:tcPr>
            <w:tcW w:w="2552" w:type="dxa"/>
          </w:tcPr>
          <w:p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8F5765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526FEC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wymienia obowiązki dzieci wobec rodziców oraz rodziców wobec dzieci i wiąże je z czcią, jaka należy się Bogu;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omawia obowiązki chrześcijan wobec przełożonych;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 wartość przykazań Bożych;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znaczy godność ludzka;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wyjaśnia potrzebę ochrony każdego ludzkiego życia;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umie uzasadnić wartość ludzkiego życia;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aborcja, eutanazja;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przedstawia sens seksualności w świetle doktryny chrześcijańskiej;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potrafi wytłumaczyć prymat zasady powszechnego przeznaczenia dóbr nad własnością prywatną;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porównuje rozumienie prawdy w Starym i Nowym Testamencie;</w:t>
            </w:r>
          </w:p>
          <w:p w:rsidR="008F5765" w:rsidRPr="007F1AE9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porównuje obmowę i oszczerstwo;</w:t>
            </w:r>
          </w:p>
          <w:p w:rsidR="007140E6" w:rsidRPr="008F5765" w:rsidRDefault="008F5765" w:rsidP="008F5765">
            <w:pPr>
              <w:numPr>
                <w:ilvl w:val="0"/>
                <w:numId w:val="4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odnajduje w Piśmie Świętym fragmenty dotyczące przykazań Bożych.</w:t>
            </w:r>
          </w:p>
        </w:tc>
        <w:tc>
          <w:tcPr>
            <w:tcW w:w="2412" w:type="dxa"/>
          </w:tcPr>
          <w:p w:rsidR="008F5765" w:rsidRDefault="008F5765" w:rsidP="008F5765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8F5765" w:rsidRDefault="008F5765" w:rsidP="008F5765">
            <w:pPr>
              <w:numPr>
                <w:ilvl w:val="0"/>
                <w:numId w:val="4"/>
              </w:numPr>
              <w:ind w:left="319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</w:t>
            </w:r>
            <w:r w:rsidRPr="002E7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6FEC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patriotyzm i nacjonalizm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wyjaśnia różnice pomiędzy nimi;</w:t>
            </w:r>
          </w:p>
          <w:p w:rsidR="007140E6" w:rsidRPr="007140E6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Times New Roman" w:hAnsi="Times New Roman" w:cs="Times New Roman"/>
                <w:sz w:val="20"/>
                <w:szCs w:val="20"/>
              </w:rPr>
              <w:t>w sposób twórczy wskazuje miejsca i sposób realizacji wartości patriotycznych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poszanowania życia i godności drugiego człowieka;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dzieło duchowej adopcji dziecka poczętego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samodzielnie formułuje przesłanie do osób popełniających wykroczenia przeciwko życiu i zdrowiu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40E6" w:rsidRPr="007F1AE9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potrafi wytłumaczyć, z czego wynika nauczanie Kościoła na temat homoseksualizmu;</w:t>
            </w:r>
          </w:p>
          <w:p w:rsidR="007140E6" w:rsidRDefault="007140E6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potrafi rzetelnie dyskutować na tematy związane z </w:t>
            </w:r>
            <w:r w:rsidR="008F5765">
              <w:rPr>
                <w:rFonts w:ascii="Times New Roman" w:eastAsia="Calibri" w:hAnsi="Times New Roman" w:cs="Times New Roman"/>
                <w:sz w:val="20"/>
                <w:szCs w:val="20"/>
              </w:rPr>
              <w:t>przykazaniami;</w:t>
            </w:r>
          </w:p>
          <w:p w:rsidR="008F5765" w:rsidRPr="001D3D04" w:rsidRDefault="008F5765" w:rsidP="008F5765">
            <w:pPr>
              <w:numPr>
                <w:ilvl w:val="0"/>
                <w:numId w:val="4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E9">
              <w:rPr>
                <w:rFonts w:ascii="Times New Roman" w:eastAsia="Calibri" w:hAnsi="Times New Roman" w:cs="Times New Roman"/>
                <w:sz w:val="20"/>
                <w:szCs w:val="20"/>
              </w:rPr>
              <w:t>porównuje kapitalizm i socjalizm pod kątem warunków społecznych zachęcających do przestrzegania (lub nie) VII i X przykazania</w:t>
            </w:r>
          </w:p>
        </w:tc>
        <w:tc>
          <w:tcPr>
            <w:tcW w:w="2199" w:type="dxa"/>
          </w:tcPr>
          <w:p w:rsidR="008F5765" w:rsidRDefault="008F5765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8F5765" w:rsidRDefault="008F5765" w:rsidP="008F5765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526FEC" w:rsidRPr="001D3D04" w:rsidRDefault="008F5765" w:rsidP="008F5765">
            <w:pPr>
              <w:spacing w:line="259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D04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F5765" w:rsidTr="00D068D7">
        <w:tc>
          <w:tcPr>
            <w:tcW w:w="1271" w:type="dxa"/>
          </w:tcPr>
          <w:p w:rsidR="008F5765" w:rsidRPr="00E72D25" w:rsidRDefault="008F5765" w:rsidP="00D068D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E72D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Dział V.</w:t>
            </w:r>
            <w:r w:rsidRPr="00E72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D25">
              <w:rPr>
                <w:rFonts w:ascii="Times New Roman" w:hAnsi="Times New Roman"/>
                <w:b/>
                <w:sz w:val="20"/>
                <w:szCs w:val="20"/>
              </w:rPr>
              <w:t>Wyobraźnia miłosierdzia</w:t>
            </w:r>
          </w:p>
        </w:tc>
        <w:tc>
          <w:tcPr>
            <w:tcW w:w="2198" w:type="dxa"/>
          </w:tcPr>
          <w:p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D068D7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umie wyjaśnić, czym jest miłosierdzie;</w:t>
            </w:r>
          </w:p>
          <w:p w:rsidR="00D068D7" w:rsidRDefault="00D068D7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wskazać przejawów miłosierdzia;</w:t>
            </w:r>
          </w:p>
          <w:p w:rsidR="00D068D7" w:rsidRPr="00D068D7" w:rsidRDefault="00D068D7" w:rsidP="00D068D7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uczynków miłosierdzia co do duszy i co do ciała.</w:t>
            </w:r>
          </w:p>
        </w:tc>
        <w:tc>
          <w:tcPr>
            <w:tcW w:w="2338" w:type="dxa"/>
          </w:tcPr>
          <w:p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D068D7" w:rsidP="008F5765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sposoby, którymi Bóg okazuje miłosierdzie człowiekowi;</w:t>
            </w:r>
          </w:p>
          <w:p w:rsidR="00D068D7" w:rsidRDefault="00D068D7" w:rsidP="008F5765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uczynki miłosie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rdzia co do duszy i co do ciała;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okazywania miłosierdzia potrzebującym;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yjaśnia, czym jest przebaczenie.</w:t>
            </w:r>
          </w:p>
        </w:tc>
        <w:tc>
          <w:tcPr>
            <w:tcW w:w="2549" w:type="dxa"/>
          </w:tcPr>
          <w:p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Pr="00D068D7" w:rsidRDefault="00D068D7" w:rsidP="00D068D7">
            <w:pPr>
              <w:pStyle w:val="Akapitzlist"/>
              <w:numPr>
                <w:ilvl w:val="0"/>
                <w:numId w:val="6"/>
              </w:numPr>
              <w:ind w:left="176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definiuje miłosierdzie jako przymiot i dar Boga;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przedstawia formy kultu Bożego miłosierdzia;</w:t>
            </w:r>
          </w:p>
          <w:p w:rsidR="00D068D7" w:rsidRDefault="00D068D7" w:rsidP="008F5765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potrafi odmówić Koronkę do miłosierdzia Bożego przy użyciu różańca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wymienia </w:t>
            </w: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wydarzenia z życia Jezusa potwierdzające Jego postawę miłosierdzia;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233" w:hanging="2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wylicza postaci historyczne zasługujące na miano świadka miłosierdzia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czym się zajmuje organizacja Caritas;</w:t>
            </w:r>
          </w:p>
          <w:p w:rsid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wyobraźnia miłosierdzia, świadek miłosierdzia;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porównuje miłosierdzie Boże do oceanu;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określa związek pomiędzy przebaczeniem międzyludzkim a przebaczeniem uzyskanym od Boga;</w:t>
            </w:r>
          </w:p>
          <w:p w:rsidR="00D068D7" w:rsidRPr="00D068D7" w:rsidRDefault="00D068D7" w:rsidP="00D068D7">
            <w:pPr>
              <w:numPr>
                <w:ilvl w:val="0"/>
                <w:numId w:val="6"/>
              </w:numPr>
              <w:ind w:left="320" w:hanging="2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argumentuje, dlaczego poznani święci zasługują na miano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świadka miłosierdzia.</w:t>
            </w:r>
          </w:p>
        </w:tc>
        <w:tc>
          <w:tcPr>
            <w:tcW w:w="2412" w:type="dxa"/>
          </w:tcPr>
          <w:p w:rsidR="008F5765" w:rsidRDefault="00D068D7" w:rsidP="008F5765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D068D7" w:rsidP="00D068D7">
            <w:pPr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D068D7" w:rsidRDefault="00D068D7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zaangażowania się w działalność charytatywną w swoim najbliższym otoczeniu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68D7" w:rsidRPr="00D068D7" w:rsidRDefault="00D068D7" w:rsidP="00D068D7">
            <w:pPr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ocenia aktualność uczynków miłosierdzia co do duszy i co ciała;</w:t>
            </w:r>
          </w:p>
          <w:p w:rsidR="00D068D7" w:rsidRDefault="00D068D7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układa modlitwę zawierającą akt przebaczenia krzywdzicielowi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68D7" w:rsidRPr="00D068D7" w:rsidRDefault="00D068D7" w:rsidP="00D068D7">
            <w:pPr>
              <w:pStyle w:val="Akapitzlist"/>
              <w:keepNext/>
              <w:numPr>
                <w:ilvl w:val="0"/>
                <w:numId w:val="8"/>
              </w:numPr>
              <w:ind w:left="319" w:hanging="2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przedstawia graficznie wybraną wypowiedź papieża na temat miłosierdzia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:rsidR="008F5765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D068D7" w:rsidRP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D068D7" w:rsidTr="00D068D7">
        <w:tc>
          <w:tcPr>
            <w:tcW w:w="1271" w:type="dxa"/>
          </w:tcPr>
          <w:p w:rsidR="00D068D7" w:rsidRPr="00E72D25" w:rsidRDefault="00D068D7" w:rsidP="00D068D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VI. Kościół wobec problemów świata</w:t>
            </w:r>
          </w:p>
        </w:tc>
        <w:tc>
          <w:tcPr>
            <w:tcW w:w="2198" w:type="dxa"/>
          </w:tcPr>
          <w:p w:rsidR="00D068D7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D068D7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idei udzielania pomocy potrzebującym;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współczesnej historii Kościoła;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powiedzieć kiedy żyli papieże: Paweł VI, Jan XXIII, Jan Paweł I, Jan Paweł II, Benedykt XVI;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imienia aktualnego papieża;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na czym polega świętość;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umie wymienić imienia żadnego świętego;</w:t>
            </w:r>
          </w:p>
          <w:p w:rsid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są zakony;</w:t>
            </w:r>
          </w:p>
          <w:p w:rsidR="001D7108" w:rsidRPr="001D7108" w:rsidRDefault="001D7108" w:rsidP="001D7108">
            <w:pPr>
              <w:pStyle w:val="Akapitzlist"/>
              <w:numPr>
                <w:ilvl w:val="0"/>
                <w:numId w:val="11"/>
              </w:numPr>
              <w:ind w:left="317" w:hanging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że chrześcijanie na świecie są prześladowani</w:t>
            </w:r>
            <w:r w:rsidR="009850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:rsidR="00D068D7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068D7" w:rsidRDefault="001D7108" w:rsidP="009850C4">
            <w:pPr>
              <w:pStyle w:val="Akapitzlist"/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wyjaśnia, co to jest dyspensa;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 istotę pomocy;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że każdy chrześcijanin powołany jest do świętości;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że świętość objawia się w codziennym życiu;</w:t>
            </w:r>
          </w:p>
          <w:p w:rsidR="001D7108" w:rsidRDefault="001D7108" w:rsidP="009850C4">
            <w:pPr>
              <w:pStyle w:val="Akapitzlist"/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kilka osób wyniesionych na ołta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rze;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określa ramy czasowe epoki oświecenia;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kiedy odbyły się Sobory Watykańskie I </w:t>
            </w:r>
            <w:proofErr w:type="spellStart"/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 II;</w:t>
            </w:r>
          </w:p>
          <w:p w:rsidR="001D7108" w:rsidRDefault="001D7108" w:rsidP="009850C4">
            <w:pPr>
              <w:pStyle w:val="Akapitzlist"/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kazuje sposoby troski o Kościół;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definiuje powołanie;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życie zakonne;</w:t>
            </w:r>
          </w:p>
          <w:p w:rsidR="001D7108" w:rsidRPr="00D068D7" w:rsidRDefault="001D7108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potrafi wymienić i scharakteryzować śluby zakonne;</w:t>
            </w:r>
          </w:p>
          <w:p w:rsidR="001D7108" w:rsidRPr="009850C4" w:rsidRDefault="009850C4" w:rsidP="009850C4">
            <w:pPr>
              <w:numPr>
                <w:ilvl w:val="0"/>
                <w:numId w:val="10"/>
              </w:numPr>
              <w:ind w:left="246" w:hanging="1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proponuje formy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pomocy prześladowanym za wiarę.</w:t>
            </w:r>
          </w:p>
        </w:tc>
        <w:tc>
          <w:tcPr>
            <w:tcW w:w="2549" w:type="dxa"/>
          </w:tcPr>
          <w:p w:rsidR="00D068D7" w:rsidRDefault="00D068D7" w:rsidP="008F5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068D7" w:rsidRDefault="00D068D7" w:rsidP="00D068D7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68D7" w:rsidRDefault="00D068D7" w:rsidP="00D068D7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formy prawa moralnego (naturalne, objawione, cywilne i kościelne);</w:t>
            </w:r>
          </w:p>
          <w:p w:rsidR="00D068D7" w:rsidRPr="00D068D7" w:rsidRDefault="00D068D7" w:rsidP="00D068D7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tłumaczy zależności, jakie powinny zachodzić między prawem Bożym a prawem stanowionym;</w:t>
            </w:r>
          </w:p>
          <w:p w:rsidR="00D068D7" w:rsidRDefault="001D7108" w:rsidP="00D068D7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przyporządkowuje przepisy prawa mora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lnego do odpowiedniej kategorii;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obowiązku pomocy każdemu człowiekowi;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na czym polega świętość;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proces beatyfikacyjny i proces kanonizacyjny;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i charakteryzuje podstawowe nurty filozofii oświeceniowej;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</w:t>
            </w: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znaczenie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Soborów Watykańskich 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imiona papieży od 1963 roku;</w:t>
            </w:r>
          </w:p>
          <w:p w:rsidR="001D7108" w:rsidRDefault="001D7108" w:rsidP="00D068D7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zadania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które realizują osoby zakonne;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kultury;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zgromadzenia zakonne powstałe w Polsce na przełomie XIX i XX wieku i podaje nazwiska ich założycieli;</w:t>
            </w:r>
          </w:p>
          <w:p w:rsidR="001D7108" w:rsidRPr="00D068D7" w:rsidRDefault="001D7108" w:rsidP="001D7108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prześladowanie;</w:t>
            </w:r>
          </w:p>
          <w:p w:rsidR="00D068D7" w:rsidRPr="009850C4" w:rsidRDefault="001D7108" w:rsidP="009850C4">
            <w:pPr>
              <w:numPr>
                <w:ilvl w:val="0"/>
                <w:numId w:val="9"/>
              </w:numPr>
              <w:ind w:left="91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kraje, w których dziś</w:t>
            </w:r>
            <w:r w:rsidR="00985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chrześcijanie są prześladowani.</w:t>
            </w:r>
          </w:p>
        </w:tc>
        <w:tc>
          <w:tcPr>
            <w:tcW w:w="2552" w:type="dxa"/>
          </w:tcPr>
          <w:p w:rsidR="00D068D7" w:rsidRDefault="00D068D7" w:rsidP="00D06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068D7" w:rsidRDefault="00D068D7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D068D7" w:rsidRPr="00D068D7" w:rsidRDefault="00D068D7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przepisów prawa naturalnego, objawionego, cywilnego, kościelnego;</w:t>
            </w:r>
          </w:p>
          <w:p w:rsidR="00D068D7" w:rsidRDefault="00D068D7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wyższość prawa Bożego nad prawem stanowionym;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potrafi uwrażliwić swoich rówieśników na potrzeby drugiego człowieka;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swoimi słowami opowiada o drodze świętości wybranych osób wyniesionych na ołtarze;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samodzielnie znajduje informacje o wybranych świętych;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zasadnia kult świętych;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przyczyny i skutki rewolucji francuskiej</w:t>
            </w:r>
            <w:r w:rsidR="00985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</w:t>
            </w: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przedstawicieli oświecenia w Polsce i Europie;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określa wyzwania społeczne w Europie XIX wieku i udzi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eloną na nie odpowiedź Kościoła;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tytuły i głów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ną myśl wybranych dokumentów Soborów Watykańskich</w:t>
            </w:r>
            <w:r w:rsidR="009850C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syntetycznie opisuje życiorysy papieży od Pawła VI do Franciszka;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wskazuje źródła, z których można poznać lepiej nauczanie papieskie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omawia działalność zakonów i ich rolę w życiu Kościoła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P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fakty z dziejów Katolickiego Uniwersytetu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7108">
              <w:rPr>
                <w:rFonts w:ascii="Times New Roman" w:eastAsia="Calibri" w:hAnsi="Times New Roman" w:cs="Times New Roman"/>
                <w:sz w:val="20"/>
                <w:szCs w:val="20"/>
              </w:rPr>
              <w:t>Lubelskiego;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wskazuje filozofów chrześcijańskich XX wieku;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prezentuje nurty rozwijające się na gruncie filozofii chrześcijańskiej w XX wieku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Pr="00D068D7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wylicza i omawia przyczyny prześladowań chrześcijan;</w:t>
            </w:r>
          </w:p>
          <w:p w:rsidR="001D7108" w:rsidRDefault="001D7108" w:rsidP="009850C4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znanych m</w:t>
            </w:r>
            <w:r w:rsidR="009850C4">
              <w:rPr>
                <w:rFonts w:ascii="Times New Roman" w:eastAsia="Calibri" w:hAnsi="Times New Roman" w:cs="Times New Roman"/>
                <w:sz w:val="20"/>
                <w:szCs w:val="20"/>
              </w:rPr>
              <w:t>u polskich męczenników za wiarę;</w:t>
            </w:r>
          </w:p>
          <w:p w:rsidR="00D068D7" w:rsidRPr="009850C4" w:rsidRDefault="009850C4" w:rsidP="008F5765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samodzielnie opracowuje treść odezwy w obro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prześladowanych chrześcijan.</w:t>
            </w:r>
          </w:p>
        </w:tc>
        <w:tc>
          <w:tcPr>
            <w:tcW w:w="2412" w:type="dxa"/>
          </w:tcPr>
          <w:p w:rsidR="00D068D7" w:rsidRDefault="00D068D7" w:rsidP="00D068D7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068D7" w:rsidRDefault="00D068D7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podejmuje próbę teoretycznego rozwiązania konkretnej sytuacji sprzeczności pomiędzy prawem Bożym i prawem ludzkim;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umie zaplanować pomoc w najbliższym otoczeniu;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wykorzystując nauczanie Kościoła argumentuje konieczność udzielania pomocy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opisuje sytua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cję Kościoła w epoce oświecenia;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argumentuje potrzebę troski o poszanowanie godności osoby ludzkiej i podstawowych wartości społecznych w kontekście filozofii oświecenia;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potrafi zachęcić innych do poznawania Kościoła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posoborowe dokumenty papieskie;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wyjaśnia, jak kontekst życiowy, sytuacja aktualna w świecie i dotychczasowe nauczanie wpływają na tworzenie dokumentów papieskich;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pisze tekst, w którym przedstawia główne zagadnienia posoborowego nauczania papieskiego;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wymienia nazwiska wybranych pisarzy katolickich z XIX i XX wieku i podaje tytuły ich najważniejszych dzieł;</w:t>
            </w:r>
          </w:p>
          <w:p w:rsidR="001D7108" w:rsidRPr="00D068D7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przybliża działalność Caritas od chwili jej powstania do czasów współczesnych;</w:t>
            </w:r>
          </w:p>
          <w:p w:rsidR="001D7108" w:rsidRDefault="001D7108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charakteryzuje działalność zakonów powstających w Pol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sce na przełomie XIX i XX wieku;</w:t>
            </w:r>
          </w:p>
          <w:p w:rsidR="00D068D7" w:rsidRDefault="009850C4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na podstawie posiadanej wiedzy i informacji zamieszczonych w podręczniku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charakteryzuje sytuację katolików na ziemiach polskich w okresie zaborów, w czasie II wojny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światowej i po jej zakończeniu;</w:t>
            </w:r>
          </w:p>
          <w:p w:rsidR="009850C4" w:rsidRPr="009850C4" w:rsidRDefault="009850C4" w:rsidP="009850C4">
            <w:pPr>
              <w:numPr>
                <w:ilvl w:val="0"/>
                <w:numId w:val="8"/>
              </w:numPr>
              <w:ind w:left="36" w:hanging="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jaką rolę w dziejach narodu i państwa odgrywają twór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cy kultury.</w:t>
            </w:r>
          </w:p>
        </w:tc>
        <w:tc>
          <w:tcPr>
            <w:tcW w:w="2199" w:type="dxa"/>
          </w:tcPr>
          <w:p w:rsidR="00D068D7" w:rsidRDefault="00D068D7" w:rsidP="00D06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D068D7" w:rsidRDefault="00D068D7" w:rsidP="00D068D7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D068D7" w:rsidRDefault="00D068D7" w:rsidP="00D068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rozwiązuje dodatkowe zadania i problemy związane z przyswojonymi treściami.</w:t>
            </w:r>
          </w:p>
        </w:tc>
      </w:tr>
      <w:tr w:rsidR="009850C4" w:rsidTr="009850C4">
        <w:tc>
          <w:tcPr>
            <w:tcW w:w="1271" w:type="dxa"/>
          </w:tcPr>
          <w:p w:rsidR="009850C4" w:rsidRPr="00E72D25" w:rsidRDefault="009850C4" w:rsidP="0097521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</w:t>
            </w:r>
            <w:r w:rsidRPr="00E72D25">
              <w:rPr>
                <w:rFonts w:ascii="Times New Roman" w:hAnsi="Times New Roman"/>
                <w:b/>
                <w:sz w:val="20"/>
                <w:szCs w:val="20"/>
              </w:rPr>
              <w:t>VII. „Wielbi dusza moja Pana” [</w:t>
            </w:r>
            <w:proofErr w:type="spellStart"/>
            <w:r w:rsidRPr="00E72D25">
              <w:rPr>
                <w:rFonts w:ascii="Times New Roman" w:hAnsi="Times New Roman"/>
                <w:b/>
                <w:sz w:val="20"/>
                <w:szCs w:val="20"/>
              </w:rPr>
              <w:t>Łk</w:t>
            </w:r>
            <w:proofErr w:type="spellEnd"/>
            <w:r w:rsidRPr="00E72D25">
              <w:rPr>
                <w:rFonts w:ascii="Times New Roman" w:hAnsi="Times New Roman"/>
                <w:b/>
                <w:sz w:val="20"/>
                <w:szCs w:val="20"/>
              </w:rPr>
              <w:t xml:space="preserve"> 1,48]</w:t>
            </w:r>
          </w:p>
        </w:tc>
        <w:tc>
          <w:tcPr>
            <w:tcW w:w="2198" w:type="dxa"/>
          </w:tcPr>
          <w:p w:rsidR="009850C4" w:rsidRDefault="009850C4" w:rsidP="00975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9850C4" w:rsidRPr="00D068D7" w:rsidRDefault="009850C4" w:rsidP="009850C4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rozumie, że Jezus jest Bogiem i człowiekiem;</w:t>
            </w:r>
          </w:p>
          <w:p w:rsidR="009850C4" w:rsidRDefault="009850C4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historii życia Jezusa;</w:t>
            </w:r>
          </w:p>
          <w:p w:rsidR="00E14120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nauczania Jezusa;</w:t>
            </w:r>
          </w:p>
          <w:p w:rsidR="00E14120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sensu męki, śmierci i zmartwychwstania Jezusa;</w:t>
            </w:r>
          </w:p>
          <w:p w:rsidR="00E14120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pobożność ludowa i nie potrafi odróżnić jej przejawów od liturgii Kościoła;</w:t>
            </w:r>
          </w:p>
          <w:p w:rsidR="00E14120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wyjaśnić, dlaczego katolicy oddają cześć Maryi i jej wizerunkom;</w:t>
            </w:r>
          </w:p>
          <w:p w:rsidR="00E14120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sensu modlitwy;</w:t>
            </w:r>
          </w:p>
          <w:p w:rsidR="00E14120" w:rsidRPr="00D068D7" w:rsidRDefault="00E14120" w:rsidP="0097521E">
            <w:pPr>
              <w:pStyle w:val="Akapitzlist"/>
              <w:numPr>
                <w:ilvl w:val="0"/>
                <w:numId w:val="7"/>
              </w:numPr>
              <w:ind w:left="176" w:hanging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co to jest świadectwo;</w:t>
            </w:r>
          </w:p>
        </w:tc>
        <w:tc>
          <w:tcPr>
            <w:tcW w:w="2338" w:type="dxa"/>
          </w:tcPr>
          <w:p w:rsidR="009850C4" w:rsidRDefault="009850C4" w:rsidP="00975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imiona znanych proroków Starego Testamentu zapowiadających przyjście Jezusa na świat;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pojęcie: życie ukryte Jezusa;</w:t>
            </w:r>
          </w:p>
          <w:p w:rsidR="009850C4" w:rsidRDefault="009850C4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w czym tkwi istota świąt Bożego Narodzenia</w:t>
            </w:r>
            <w:r w:rsidR="00E1412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wydarzenia Wielkiego Tygodnia, omawiając przebieg męki i śmierci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że odkupieńcza śmierć Chrystusa jest odpowiedzią Boga na grzech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krzyża noszonego na szyi, wieszanego w domach i miejscach publicznych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 pojęcia: sanktuarium, pielgrzymka, kapliczka, nabożeństwo, litania, relikwie, jasełka, dożynki;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argumentuje, dlaczego chrześcijanie mogą nazywać Maryję swoją Matką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adoracja;</w:t>
            </w:r>
          </w:p>
          <w:p w:rsidR="00E14120" w:rsidRPr="00D068D7" w:rsidRDefault="00E14120" w:rsidP="00E1412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uzasadnia obowiązek dawania świadectwa przez uczniów Chrystusa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9850C4" w:rsidRDefault="009850C4" w:rsidP="00975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9850C4" w:rsidRPr="00D068D7" w:rsidRDefault="009850C4" w:rsidP="00E14120">
            <w:pPr>
              <w:pStyle w:val="Akapitzlist"/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9850C4" w:rsidRDefault="009850C4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argumenty za człowieczeństwem i bóstwem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i opisuje znane mu fakty związane z okresem życia ukrytego Jezusa;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tradycje i zwyczaje związane ze świętowaniem Bożego Narodzenia;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 podstawowe przesłanie nauki Jezusa;</w:t>
            </w:r>
          </w:p>
          <w:p w:rsid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formy i sposoby nauczania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znanych mu przypowieści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formy pobożności ludowej;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praktyki i nabożeństwa, które zrodziły się z pobożności ludowej;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znane mu nabożeństwa ku czci Matki Bożej;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obchodzone w Polsce święta i uroczystości maryjne;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opowiada dzieje obrazu Matki Bożej Częstochowskiej i historię sanktuarium w Gietrzwałdzie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omawia rytm modlitwy w roku liturgicznym, tygodniu i dniu chrześcijanina;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czym modlitwa uwielbienia różni się od pozostałych rodzajów modlitwy;</w:t>
            </w:r>
          </w:p>
          <w:p w:rsidR="00E14120" w:rsidRPr="00D068D7" w:rsidRDefault="00E14120" w:rsidP="00E14120">
            <w:pPr>
              <w:numPr>
                <w:ilvl w:val="0"/>
                <w:numId w:val="6"/>
              </w:numPr>
              <w:ind w:left="176" w:hanging="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świadectwo życia chrześcijańskiego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850C4" w:rsidRDefault="009850C4" w:rsidP="00975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9850C4" w:rsidRDefault="009850C4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źródła historyczne świadczące o istnieniu Jezusa;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w jaki sposób Jezus jest jednocześnie Bogiem i człowiekiem;</w:t>
            </w:r>
          </w:p>
          <w:p w:rsidR="009850C4" w:rsidRPr="009850C4" w:rsidRDefault="009850C4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interpretuje treść wybranych proroctw mesjańskich Starego Testamentu;</w:t>
            </w:r>
          </w:p>
          <w:p w:rsid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przedstawia społeczny, kulturowy i religijny kontekst publicznej działalności Chrystusa;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komu nie podobało się nauczanie Jezusa;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 istotę i skutki grzechu pierworodnego, szczególnie w relacji do Pana Boga;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że pobożność wiernych i religijność ludowa są drogą przekazu tradycji;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omawia sposoby obecności Maryi w pobożności ludowej i polskiej tradycji katolickiej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sanktuaria maryjne na terenie swojej diecezji;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bezbłędnie recytuje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 pamięci modlitwę Anioł Pański;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opisuje historię wybranych  nabożeństw i obchodzonych w Polsce świąt ku czci Matki Bożej</w:t>
            </w:r>
          </w:p>
          <w:p w:rsidR="00E14120" w:rsidRPr="009850C4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układa modlitwę uwielbienia;</w:t>
            </w:r>
          </w:p>
          <w:p w:rsidR="00E14120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oblicza i interpretuje ilość czasu, który poświęca na modlitwę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E14120" w:rsidRDefault="00E14120" w:rsidP="00E14120">
            <w:pPr>
              <w:numPr>
                <w:ilvl w:val="0"/>
                <w:numId w:val="6"/>
              </w:numPr>
              <w:ind w:left="178" w:hanging="1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owoce Ducha Świętego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412" w:type="dxa"/>
          </w:tcPr>
          <w:p w:rsidR="009850C4" w:rsidRDefault="009850C4" w:rsidP="0097521E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9850C4" w:rsidRDefault="009850C4" w:rsidP="00E14120">
            <w:pPr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9850C4" w:rsidRDefault="009850C4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odgrywa rolę świadka życia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850C4" w:rsidRDefault="009850C4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samodzielnie formułuje argumenty przekonujące do troski o religijny wymia</w:t>
            </w:r>
            <w:r w:rsidR="00E14120">
              <w:rPr>
                <w:rFonts w:ascii="Times New Roman" w:eastAsia="Calibri" w:hAnsi="Times New Roman" w:cs="Times New Roman"/>
                <w:sz w:val="20"/>
                <w:szCs w:val="20"/>
              </w:rPr>
              <w:t>r świętowania Bożego Narodzenia;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wyjaśnia, dlaczego Jezus nauczał w przypowieściach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interpretuje wybrane przypowieści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analizuje obrazy o tematyce religijnej;</w:t>
            </w: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dokonuje egzystencjalnej analizy wybranych fragmentów Pisma Świętego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Pr="009850C4" w:rsidRDefault="00E14120" w:rsidP="00E14120">
            <w:pPr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ocenia wartość i zagrożenia płynące z pobożności ludowej;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argumentuje, dlaczego konieczny jest prymat liturgii i sakramentów nad pobożnością ludową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proponuje sposoby pielęgnowania pobożności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maryjnej wśród młodzieży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i opisuje wybrane rodz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aje duchowości chrześcijańskiej;</w:t>
            </w:r>
          </w:p>
          <w:p w:rsidR="00E14120" w:rsidRDefault="00E14120" w:rsidP="00E14120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wymienia etapy ewangelizacji i charakteryzuje każdy z nich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1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omawia treść pkt 21 i 22 </w:t>
            </w:r>
            <w:proofErr w:type="spellStart"/>
            <w:r w:rsidRPr="00E1412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Evangelii</w:t>
            </w:r>
            <w:proofErr w:type="spellEnd"/>
            <w:r w:rsidRPr="00E1412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412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nuntiandi</w:t>
            </w:r>
            <w:proofErr w:type="spellEnd"/>
            <w:r w:rsidRPr="00E1412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120">
              <w:rPr>
                <w:rFonts w:ascii="Times New Roman" w:eastAsia="Calibri" w:hAnsi="Times New Roman" w:cs="Times New Roman"/>
                <w:sz w:val="20"/>
                <w:szCs w:val="20"/>
              </w:rPr>
              <w:t>Pawła VI;</w:t>
            </w:r>
          </w:p>
          <w:p w:rsid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C4">
              <w:rPr>
                <w:rFonts w:ascii="Times New Roman" w:eastAsia="Calibri" w:hAnsi="Times New Roman" w:cs="Times New Roman"/>
                <w:sz w:val="20"/>
                <w:szCs w:val="20"/>
              </w:rPr>
              <w:t>przedstawia związek pomiędzy świadectwem życia chrześcijańskiego a głoszeniem Ewangelii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E14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14120" w:rsidRPr="00E14120" w:rsidRDefault="00E14120" w:rsidP="00E14120">
            <w:pPr>
              <w:pStyle w:val="Akapitzlist"/>
              <w:keepNext/>
              <w:numPr>
                <w:ilvl w:val="0"/>
                <w:numId w:val="8"/>
              </w:numPr>
              <w:ind w:left="178" w:hanging="1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120">
              <w:rPr>
                <w:rFonts w:ascii="Times New Roman" w:eastAsia="Calibri" w:hAnsi="Times New Roman" w:cs="Times New Roman"/>
                <w:sz w:val="20"/>
                <w:szCs w:val="20"/>
              </w:rPr>
              <w:t>wyjaśnia związek między owocami Duc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 Świętego a świadectwem życia.</w:t>
            </w:r>
          </w:p>
        </w:tc>
        <w:tc>
          <w:tcPr>
            <w:tcW w:w="2199" w:type="dxa"/>
          </w:tcPr>
          <w:p w:rsidR="009850C4" w:rsidRDefault="009850C4" w:rsidP="009752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9850C4" w:rsidRDefault="009850C4" w:rsidP="0097521E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bardzo dobry;</w:t>
            </w:r>
          </w:p>
          <w:p w:rsidR="009850C4" w:rsidRDefault="009850C4" w:rsidP="0097521E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:rsidR="009850C4" w:rsidRDefault="009850C4" w:rsidP="0097521E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wykazuje się dodatkową wiedzą (nie poruszaną na lekcjach), dotyczącą poznanych treści</w:t>
            </w:r>
          </w:p>
          <w:p w:rsidR="009850C4" w:rsidRDefault="009850C4" w:rsidP="0097521E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9850C4" w:rsidRPr="00D068D7" w:rsidRDefault="009850C4" w:rsidP="0097521E">
            <w:pPr>
              <w:numPr>
                <w:ilvl w:val="0"/>
                <w:numId w:val="2"/>
              </w:numPr>
              <w:spacing w:line="259" w:lineRule="auto"/>
              <w:ind w:left="175" w:hanging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D7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</w:tbl>
    <w:p w:rsidR="00D068D7" w:rsidRPr="001F42EF" w:rsidRDefault="00D068D7" w:rsidP="00E14120">
      <w:pPr>
        <w:pStyle w:val="Bezodstpw"/>
        <w:rPr>
          <w:rFonts w:ascii="Times New Roman" w:hAnsi="Times New Roman"/>
          <w:b/>
          <w:sz w:val="20"/>
          <w:szCs w:val="20"/>
        </w:rPr>
      </w:pPr>
    </w:p>
    <w:sectPr w:rsidR="00D068D7" w:rsidRPr="001F42EF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FBA"/>
    <w:multiLevelType w:val="hybridMultilevel"/>
    <w:tmpl w:val="CD3272C8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E"/>
    <w:rsid w:val="001D3D04"/>
    <w:rsid w:val="001D7108"/>
    <w:rsid w:val="002A5B87"/>
    <w:rsid w:val="002E77AF"/>
    <w:rsid w:val="00345B1E"/>
    <w:rsid w:val="003F4297"/>
    <w:rsid w:val="00526FEC"/>
    <w:rsid w:val="00547F31"/>
    <w:rsid w:val="007140E6"/>
    <w:rsid w:val="007F1AE9"/>
    <w:rsid w:val="008F5765"/>
    <w:rsid w:val="009850C4"/>
    <w:rsid w:val="00AA50CE"/>
    <w:rsid w:val="00D068D7"/>
    <w:rsid w:val="00E14120"/>
    <w:rsid w:val="00E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9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2022-08-25T10:16:00Z</dcterms:created>
  <dcterms:modified xsi:type="dcterms:W3CDTF">2022-08-30T18:15:00Z</dcterms:modified>
</cp:coreProperties>
</file>