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6529" w14:textId="25AEFA22" w:rsidR="00B70898" w:rsidRDefault="00B70898">
      <w:pPr>
        <w:rPr>
          <w:rFonts w:ascii="ClassGarmndEU" w:hAnsi="ClassGarmndEU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E558B" w14:paraId="58EF1229" w14:textId="77777777" w:rsidTr="008E558B">
        <w:tc>
          <w:tcPr>
            <w:tcW w:w="9060" w:type="dxa"/>
            <w:gridSpan w:val="2"/>
          </w:tcPr>
          <w:p w14:paraId="7D3711D1" w14:textId="77777777" w:rsidR="008E558B" w:rsidRDefault="008E558B" w:rsidP="008E558B">
            <w:pPr>
              <w:spacing w:line="360" w:lineRule="auto"/>
              <w:jc w:val="center"/>
              <w:rPr>
                <w:rStyle w:val="Pogrubienie"/>
                <w:rFonts w:ascii="ClassGarmndEU" w:hAnsi="ClassGarmndEU"/>
              </w:rPr>
            </w:pPr>
            <w:proofErr w:type="spellStart"/>
            <w:r w:rsidRPr="00B70898">
              <w:rPr>
                <w:rStyle w:val="Pogrubienie"/>
                <w:rFonts w:ascii="ClassGarmndEU" w:hAnsi="ClassGarmndEU"/>
              </w:rPr>
              <w:t>Gaude</w:t>
            </w:r>
            <w:proofErr w:type="spellEnd"/>
            <w:r w:rsidRPr="00B70898">
              <w:rPr>
                <w:rStyle w:val="Pogrubienie"/>
                <w:rFonts w:ascii="ClassGarmndEU" w:hAnsi="ClassGarmndEU"/>
              </w:rPr>
              <w:t xml:space="preserve"> </w:t>
            </w:r>
            <w:proofErr w:type="spellStart"/>
            <w:r w:rsidRPr="00B70898">
              <w:rPr>
                <w:rStyle w:val="Pogrubienie"/>
                <w:rFonts w:ascii="ClassGarmndEU" w:hAnsi="ClassGarmndEU"/>
              </w:rPr>
              <w:t>Mater</w:t>
            </w:r>
            <w:proofErr w:type="spellEnd"/>
            <w:r w:rsidRPr="00B70898">
              <w:rPr>
                <w:rStyle w:val="Pogrubienie"/>
                <w:rFonts w:ascii="ClassGarmndEU" w:hAnsi="ClassGarmndEU"/>
              </w:rPr>
              <w:t xml:space="preserve"> Polonia</w:t>
            </w:r>
          </w:p>
          <w:p w14:paraId="3FB3346D" w14:textId="348C160F" w:rsidR="008E558B" w:rsidRDefault="008E558B" w:rsidP="008E558B">
            <w:pPr>
              <w:spacing w:line="360" w:lineRule="auto"/>
              <w:jc w:val="center"/>
              <w:rPr>
                <w:rFonts w:ascii="ClassGarmndEU" w:hAnsi="ClassGarmndEU"/>
              </w:rPr>
            </w:pPr>
          </w:p>
        </w:tc>
      </w:tr>
      <w:tr w:rsidR="00B70898" w14:paraId="6746C957" w14:textId="77777777" w:rsidTr="008E558B">
        <w:tc>
          <w:tcPr>
            <w:tcW w:w="4530" w:type="dxa"/>
          </w:tcPr>
          <w:p w14:paraId="3432A1CC" w14:textId="3AE6188C" w:rsid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</w:pP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1. Gaude, mater Polonia.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Prole fecunda nobili,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Summi Regis magnalia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Laude frequenta vigili.</w:t>
            </w:r>
          </w:p>
          <w:p w14:paraId="28487A91" w14:textId="77777777" w:rsidR="008E558B" w:rsidRPr="00B70898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  <w:b/>
                <w:bCs/>
                <w:lang w:val="la-Latn"/>
              </w:rPr>
            </w:pPr>
          </w:p>
          <w:p w14:paraId="1575DB2A" w14:textId="77777777" w:rsidR="008E558B" w:rsidRPr="00B70898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  <w:b/>
                <w:bCs/>
                <w:lang w:val="la-Latn"/>
              </w:rPr>
            </w:pP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2. Cuius benigna gratia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Stanislai Pontificis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Passionis insignia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Signis fulgent mirificis.</w:t>
            </w:r>
          </w:p>
          <w:p w14:paraId="57784E89" w14:textId="77777777" w:rsid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</w:pPr>
          </w:p>
          <w:p w14:paraId="65659BBE" w14:textId="5001286A" w:rsidR="008E558B" w:rsidRPr="00B70898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  <w:b/>
                <w:bCs/>
                <w:lang w:val="la-Latn"/>
              </w:rPr>
            </w:pP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3. Hic certans pro iustitia,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Regis non cedit furiae;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Stat pro plebis iniuria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Christi miles in acie.</w:t>
            </w:r>
          </w:p>
          <w:p w14:paraId="1E872CE3" w14:textId="77777777" w:rsid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</w:pPr>
          </w:p>
          <w:p w14:paraId="0614BECA" w14:textId="3D69CA6B" w:rsidR="008E558B" w:rsidRPr="00B70898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  <w:b/>
                <w:bCs/>
                <w:lang w:val="la-Latn"/>
              </w:rPr>
            </w:pP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4. Tyranni truculentiam,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Qui dum constanter arguit,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Martyrii victoriam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Membratim caesus meruit.</w:t>
            </w:r>
          </w:p>
          <w:p w14:paraId="0216548C" w14:textId="77777777" w:rsid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</w:pPr>
          </w:p>
          <w:p w14:paraId="64E7FB09" w14:textId="42D1B4EA" w:rsidR="008E558B" w:rsidRPr="00B70898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  <w:b/>
                <w:bCs/>
                <w:lang w:val="la-Latn"/>
              </w:rPr>
            </w:pP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5. Novum pandit miraculum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Splendor in sancto ceritus,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Redintegrat corpusculum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Sparsum caelestis medicus.</w:t>
            </w:r>
          </w:p>
          <w:p w14:paraId="3F5D19F2" w14:textId="77777777" w:rsid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</w:pPr>
          </w:p>
          <w:p w14:paraId="32967631" w14:textId="2DB622AD" w:rsidR="008E558B" w:rsidRPr="00B70898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  <w:b/>
                <w:bCs/>
                <w:lang w:val="la-Latn"/>
              </w:rPr>
            </w:pP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6. Sic Stanislaus pontifex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Transit ad caeli curiam,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lastRenderedPageBreak/>
              <w:t>Ut apud Deum opifex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Nobis imploret veniam.</w:t>
            </w:r>
          </w:p>
          <w:p w14:paraId="69166532" w14:textId="77777777" w:rsid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</w:pPr>
          </w:p>
          <w:p w14:paraId="5140FB2F" w14:textId="71B93440" w:rsidR="008E558B" w:rsidRPr="00B70898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  <w:b/>
                <w:bCs/>
                <w:lang w:val="la-Latn"/>
              </w:rPr>
            </w:pP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7. Poscentes eius merita,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Salutis dona referunt: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Morte praeventi subita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Ad vitae potum redeunt.</w:t>
            </w:r>
          </w:p>
          <w:p w14:paraId="6181052A" w14:textId="77777777" w:rsid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</w:pPr>
          </w:p>
          <w:p w14:paraId="44F11B8E" w14:textId="1B352960" w:rsidR="008E558B" w:rsidRPr="00B70898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  <w:b/>
                <w:bCs/>
                <w:lang w:val="la-Latn"/>
              </w:rPr>
            </w:pP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8. Cuius ad tactum anuli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Morbi fugantur turgidi;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Ad locum sancti tumuli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Multi curantur languidi.</w:t>
            </w:r>
          </w:p>
          <w:p w14:paraId="55D98837" w14:textId="77777777" w:rsid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</w:pPr>
          </w:p>
          <w:p w14:paraId="70BAFC7C" w14:textId="2DB00C6D" w:rsidR="008E558B" w:rsidRPr="00B70898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  <w:b/>
                <w:bCs/>
                <w:lang w:val="la-Latn"/>
              </w:rPr>
            </w:pP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9. Surdis auditus redditur,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Claudis gressus officum,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Mutorum lingua solvitur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Et fugatur daemonium.</w:t>
            </w:r>
          </w:p>
          <w:p w14:paraId="0C50EE84" w14:textId="77777777" w:rsid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</w:pPr>
          </w:p>
          <w:p w14:paraId="50752273" w14:textId="154B7EEC" w:rsidR="008E558B" w:rsidRPr="00B70898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  <w:b/>
                <w:bCs/>
                <w:lang w:val="la-Latn"/>
              </w:rPr>
            </w:pP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10. Ergo, felix Cracovia,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Sacro dotata corpore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Deum, qui fecit omnia,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Benedic omni tempore.</w:t>
            </w:r>
          </w:p>
          <w:p w14:paraId="47050845" w14:textId="77777777" w:rsid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</w:pPr>
          </w:p>
          <w:p w14:paraId="38B763EE" w14:textId="17DAFC12" w:rsidR="008E558B" w:rsidRPr="00B70898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  <w:b/>
                <w:bCs/>
                <w:lang w:val="la-Latn"/>
              </w:rPr>
            </w:pP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11. Sit Trinitati gloria,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Laus, honor, iubilatio: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De Martyris Victoria</w:t>
            </w:r>
            <w:r w:rsidRPr="00B70898">
              <w:rPr>
                <w:rFonts w:ascii="ClassGarmndEU" w:hAnsi="ClassGarmndEU"/>
                <w:b/>
                <w:bCs/>
                <w:lang w:val="la-Latn"/>
              </w:rPr>
              <w:br/>
            </w: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Sit nobis exsultatio.</w:t>
            </w:r>
          </w:p>
          <w:p w14:paraId="6E81663E" w14:textId="77777777" w:rsidR="008E558B" w:rsidRPr="00B70898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  <w:b/>
                <w:bCs/>
                <w:lang w:val="la-Latn"/>
              </w:rPr>
            </w:pPr>
            <w:r w:rsidRPr="00B70898">
              <w:rPr>
                <w:rStyle w:val="Pogrubienie"/>
                <w:rFonts w:ascii="ClassGarmndEU" w:hAnsi="ClassGarmndEU"/>
                <w:b w:val="0"/>
                <w:bCs w:val="0"/>
                <w:lang w:val="la-Latn"/>
              </w:rPr>
              <w:t>Amen</w:t>
            </w:r>
          </w:p>
          <w:p w14:paraId="6698A38E" w14:textId="77777777" w:rsidR="00B70898" w:rsidRDefault="00B70898" w:rsidP="008E558B">
            <w:pPr>
              <w:spacing w:line="360" w:lineRule="auto"/>
              <w:rPr>
                <w:rFonts w:ascii="ClassGarmndEU" w:hAnsi="ClassGarmndEU"/>
              </w:rPr>
            </w:pPr>
          </w:p>
        </w:tc>
        <w:tc>
          <w:tcPr>
            <w:tcW w:w="4530" w:type="dxa"/>
          </w:tcPr>
          <w:p w14:paraId="2C9F8399" w14:textId="77777777" w:rsidR="008E558B" w:rsidRP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  <w:r w:rsidRPr="008E558B">
              <w:rPr>
                <w:rFonts w:ascii="ClassGarmndEU" w:hAnsi="ClassGarmndEU"/>
              </w:rPr>
              <w:lastRenderedPageBreak/>
              <w:t>O ciesz się, Matko-Polsko</w:t>
            </w:r>
            <w:r w:rsidRPr="008E558B">
              <w:rPr>
                <w:rFonts w:ascii="ClassGarmndEU" w:hAnsi="ClassGarmndEU"/>
              </w:rPr>
              <w:br/>
              <w:t>w sławne potomstwo płodna!</w:t>
            </w:r>
            <w:r w:rsidRPr="008E558B">
              <w:rPr>
                <w:rFonts w:ascii="ClassGarmndEU" w:hAnsi="ClassGarmndEU"/>
              </w:rPr>
              <w:br/>
              <w:t>Króla królów i najwyższego Pana</w:t>
            </w:r>
            <w:r w:rsidRPr="008E558B">
              <w:rPr>
                <w:rFonts w:ascii="ClassGarmndEU" w:hAnsi="ClassGarmndEU"/>
              </w:rPr>
              <w:br/>
              <w:t>wielkość uwielbiaj chwałą przynależną.</w:t>
            </w:r>
          </w:p>
          <w:p w14:paraId="5718D895" w14:textId="77777777" w:rsidR="008E558B" w:rsidRP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</w:p>
          <w:p w14:paraId="7E884E28" w14:textId="400691EC" w:rsidR="008E558B" w:rsidRP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  <w:r w:rsidRPr="008E558B">
              <w:rPr>
                <w:rFonts w:ascii="ClassGarmndEU" w:hAnsi="ClassGarmndEU"/>
              </w:rPr>
              <w:t>Albowiem z Jego łaskawości</w:t>
            </w:r>
            <w:r w:rsidRPr="008E558B">
              <w:rPr>
                <w:rFonts w:ascii="ClassGarmndEU" w:hAnsi="ClassGarmndEU"/>
              </w:rPr>
              <w:br/>
              <w:t>biskupa Stanisława męki</w:t>
            </w:r>
            <w:r w:rsidRPr="008E558B">
              <w:rPr>
                <w:rFonts w:ascii="ClassGarmndEU" w:hAnsi="ClassGarmndEU"/>
              </w:rPr>
              <w:br/>
              <w:t>niezmierne, jakie on wycierpiał</w:t>
            </w:r>
            <w:r w:rsidRPr="008E558B">
              <w:rPr>
                <w:rFonts w:ascii="ClassGarmndEU" w:hAnsi="ClassGarmndEU"/>
              </w:rPr>
              <w:br/>
              <w:t>jaśnieją cudownymi znaki.</w:t>
            </w:r>
          </w:p>
          <w:p w14:paraId="15CB5CCA" w14:textId="77777777" w:rsidR="008E558B" w:rsidRP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</w:p>
          <w:p w14:paraId="4E2B62F8" w14:textId="6F39C1C4" w:rsidR="008E558B" w:rsidRP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  <w:r w:rsidRPr="008E558B">
              <w:rPr>
                <w:rFonts w:ascii="ClassGarmndEU" w:hAnsi="ClassGarmndEU"/>
              </w:rPr>
              <w:t>Potykał się za sprawiedliwość,</w:t>
            </w:r>
            <w:r w:rsidRPr="008E558B">
              <w:rPr>
                <w:rFonts w:ascii="ClassGarmndEU" w:hAnsi="ClassGarmndEU"/>
              </w:rPr>
              <w:br/>
              <w:t>przed gniewem króla nie ustąpił:</w:t>
            </w:r>
            <w:r w:rsidRPr="008E558B">
              <w:rPr>
                <w:rFonts w:ascii="ClassGarmndEU" w:hAnsi="ClassGarmndEU"/>
              </w:rPr>
              <w:br/>
              <w:t>i staje żołnierz Chrystusowy</w:t>
            </w:r>
            <w:r w:rsidRPr="008E558B">
              <w:rPr>
                <w:rFonts w:ascii="ClassGarmndEU" w:hAnsi="ClassGarmndEU"/>
              </w:rPr>
              <w:br/>
              <w:t>za krzywdę ludu sam do walki.</w:t>
            </w:r>
          </w:p>
          <w:p w14:paraId="7E6CB57B" w14:textId="77777777" w:rsid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</w:p>
          <w:p w14:paraId="7180A978" w14:textId="3D9B0071" w:rsidR="008E558B" w:rsidRP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  <w:r w:rsidRPr="008E558B">
              <w:rPr>
                <w:rFonts w:ascii="ClassGarmndEU" w:hAnsi="ClassGarmndEU"/>
              </w:rPr>
              <w:t>Ponieważ stale wypominał</w:t>
            </w:r>
            <w:r w:rsidRPr="008E558B">
              <w:rPr>
                <w:rFonts w:ascii="ClassGarmndEU" w:hAnsi="ClassGarmndEU"/>
              </w:rPr>
              <w:br/>
              <w:t>on okrucieństwo tyranowi,</w:t>
            </w:r>
            <w:r w:rsidRPr="008E558B">
              <w:rPr>
                <w:rFonts w:ascii="ClassGarmndEU" w:hAnsi="ClassGarmndEU"/>
              </w:rPr>
              <w:br/>
              <w:t>koronę zdobył męczennika,</w:t>
            </w:r>
            <w:r w:rsidRPr="008E558B">
              <w:rPr>
                <w:rFonts w:ascii="ClassGarmndEU" w:hAnsi="ClassGarmndEU"/>
              </w:rPr>
              <w:br/>
              <w:t>padł posiekany na kawałki.</w:t>
            </w:r>
          </w:p>
          <w:p w14:paraId="2E6D7A49" w14:textId="77777777" w:rsid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</w:p>
          <w:p w14:paraId="6FF25794" w14:textId="2B7B25FF" w:rsidR="008E558B" w:rsidRP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  <w:r w:rsidRPr="008E558B">
              <w:rPr>
                <w:rFonts w:ascii="ClassGarmndEU" w:hAnsi="ClassGarmndEU"/>
              </w:rPr>
              <w:t>Niebiosa nowy cud zdziałały,</w:t>
            </w:r>
            <w:r w:rsidRPr="008E558B">
              <w:rPr>
                <w:rFonts w:ascii="ClassGarmndEU" w:hAnsi="ClassGarmndEU"/>
              </w:rPr>
              <w:br/>
              <w:t>bo mocą swą Niebieski Lekarz</w:t>
            </w:r>
            <w:r w:rsidRPr="008E558B">
              <w:rPr>
                <w:rFonts w:ascii="ClassGarmndEU" w:hAnsi="ClassGarmndEU"/>
              </w:rPr>
              <w:br/>
              <w:t>poćwiartowane jego ciało</w:t>
            </w:r>
            <w:r w:rsidRPr="008E558B">
              <w:rPr>
                <w:rFonts w:ascii="ClassGarmndEU" w:hAnsi="ClassGarmndEU"/>
              </w:rPr>
              <w:br/>
              <w:t>przedziwne znowu w jedno złączył.</w:t>
            </w:r>
          </w:p>
          <w:p w14:paraId="44049229" w14:textId="77777777" w:rsid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</w:p>
          <w:p w14:paraId="3F16B3B0" w14:textId="38F90368" w:rsidR="008E558B" w:rsidRP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  <w:r w:rsidRPr="008E558B">
              <w:rPr>
                <w:rFonts w:ascii="ClassGarmndEU" w:hAnsi="ClassGarmndEU"/>
              </w:rPr>
              <w:t>Tak to Stanisław biskup przeszedł</w:t>
            </w:r>
            <w:r w:rsidRPr="008E558B">
              <w:rPr>
                <w:rFonts w:ascii="ClassGarmndEU" w:hAnsi="ClassGarmndEU"/>
              </w:rPr>
              <w:br/>
              <w:t>w przybytki Króla niebieskiego,</w:t>
            </w:r>
            <w:r w:rsidRPr="008E558B">
              <w:rPr>
                <w:rFonts w:ascii="ClassGarmndEU" w:hAnsi="ClassGarmndEU"/>
              </w:rPr>
              <w:br/>
            </w:r>
            <w:r w:rsidRPr="008E558B">
              <w:rPr>
                <w:rFonts w:ascii="ClassGarmndEU" w:hAnsi="ClassGarmndEU"/>
              </w:rPr>
              <w:lastRenderedPageBreak/>
              <w:t>aby u Boga Stworzyciela</w:t>
            </w:r>
            <w:r w:rsidRPr="008E558B">
              <w:rPr>
                <w:rFonts w:ascii="ClassGarmndEU" w:hAnsi="ClassGarmndEU"/>
              </w:rPr>
              <w:br/>
              <w:t>nam wyjednać przebaczenie.</w:t>
            </w:r>
          </w:p>
          <w:p w14:paraId="76C255DF" w14:textId="77777777" w:rsid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</w:p>
          <w:p w14:paraId="64F84891" w14:textId="7E67FF84" w:rsidR="008E558B" w:rsidRP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  <w:r w:rsidRPr="008E558B">
              <w:rPr>
                <w:rFonts w:ascii="ClassGarmndEU" w:hAnsi="ClassGarmndEU"/>
              </w:rPr>
              <w:t>Gdy kto dla zasług jego prosi,</w:t>
            </w:r>
            <w:r w:rsidRPr="008E558B">
              <w:rPr>
                <w:rFonts w:ascii="ClassGarmndEU" w:hAnsi="ClassGarmndEU"/>
              </w:rPr>
              <w:br/>
              <w:t>wnet otrzymuje zbawcze dary:</w:t>
            </w:r>
            <w:r w:rsidRPr="008E558B">
              <w:rPr>
                <w:rFonts w:ascii="ClassGarmndEU" w:hAnsi="ClassGarmndEU"/>
              </w:rPr>
              <w:br/>
              <w:t>ci, co pomarli nagłą śmiercią,</w:t>
            </w:r>
            <w:r w:rsidRPr="008E558B">
              <w:rPr>
                <w:rFonts w:ascii="ClassGarmndEU" w:hAnsi="ClassGarmndEU"/>
              </w:rPr>
              <w:br/>
              <w:t>do życia znowu powracają.</w:t>
            </w:r>
          </w:p>
          <w:p w14:paraId="02549E48" w14:textId="77777777" w:rsid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</w:p>
          <w:p w14:paraId="2404D684" w14:textId="18655402" w:rsidR="008E558B" w:rsidRP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  <w:r w:rsidRPr="008E558B">
              <w:rPr>
                <w:rFonts w:ascii="ClassGarmndEU" w:hAnsi="ClassGarmndEU"/>
              </w:rPr>
              <w:t>Choroby wszelkie pod dotknięciem</w:t>
            </w:r>
            <w:r w:rsidRPr="008E558B">
              <w:rPr>
                <w:rFonts w:ascii="ClassGarmndEU" w:hAnsi="ClassGarmndEU"/>
              </w:rPr>
              <w:br/>
              <w:t>pierścienia jego uciekają,</w:t>
            </w:r>
            <w:r w:rsidRPr="008E558B">
              <w:rPr>
                <w:rFonts w:ascii="ClassGarmndEU" w:hAnsi="ClassGarmndEU"/>
              </w:rPr>
              <w:br/>
              <w:t>przy jego świętym grobie zdrowie</w:t>
            </w:r>
            <w:r w:rsidRPr="008E558B">
              <w:rPr>
                <w:rFonts w:ascii="ClassGarmndEU" w:hAnsi="ClassGarmndEU"/>
              </w:rPr>
              <w:br/>
              <w:t>niemocnych wielu odzyskuje.</w:t>
            </w:r>
          </w:p>
          <w:p w14:paraId="1E4EAFA8" w14:textId="77777777" w:rsid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</w:p>
          <w:p w14:paraId="68A658BF" w14:textId="0348E390" w:rsidR="008E558B" w:rsidRP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  <w:r w:rsidRPr="008E558B">
              <w:rPr>
                <w:rFonts w:ascii="ClassGarmndEU" w:hAnsi="ClassGarmndEU"/>
              </w:rPr>
              <w:t>Słuch głuchym bywa przywrócony,</w:t>
            </w:r>
            <w:r w:rsidRPr="008E558B">
              <w:rPr>
                <w:rFonts w:ascii="ClassGarmndEU" w:hAnsi="ClassGarmndEU"/>
              </w:rPr>
              <w:br/>
              <w:t>a chromy kroki stawia raźno,</w:t>
            </w:r>
            <w:r w:rsidRPr="008E558B">
              <w:rPr>
                <w:rFonts w:ascii="ClassGarmndEU" w:hAnsi="ClassGarmndEU"/>
              </w:rPr>
              <w:br/>
              <w:t>niemowom język się rozwiązał,</w:t>
            </w:r>
            <w:r w:rsidRPr="008E558B">
              <w:rPr>
                <w:rFonts w:ascii="ClassGarmndEU" w:hAnsi="ClassGarmndEU"/>
              </w:rPr>
              <w:br/>
              <w:t>w popłochu szatan precz ucieka.</w:t>
            </w:r>
          </w:p>
          <w:p w14:paraId="0F1C37DB" w14:textId="77777777" w:rsid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</w:p>
          <w:p w14:paraId="50A78C93" w14:textId="4BB58E2D" w:rsidR="008E558B" w:rsidRP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  <w:r w:rsidRPr="008E558B">
              <w:rPr>
                <w:rFonts w:ascii="ClassGarmndEU" w:hAnsi="ClassGarmndEU"/>
              </w:rPr>
              <w:t xml:space="preserve">A przeto </w:t>
            </w:r>
            <w:proofErr w:type="spellStart"/>
            <w:r w:rsidRPr="008E558B">
              <w:rPr>
                <w:rFonts w:ascii="ClassGarmndEU" w:hAnsi="ClassGarmndEU"/>
              </w:rPr>
              <w:t>szczęsny</w:t>
            </w:r>
            <w:proofErr w:type="spellEnd"/>
            <w:r w:rsidRPr="008E558B">
              <w:rPr>
                <w:rFonts w:ascii="ClassGarmndEU" w:hAnsi="ClassGarmndEU"/>
              </w:rPr>
              <w:t xml:space="preserve"> ty, Krakowie,</w:t>
            </w:r>
            <w:r w:rsidRPr="008E558B">
              <w:rPr>
                <w:rFonts w:ascii="ClassGarmndEU" w:hAnsi="ClassGarmndEU"/>
              </w:rPr>
              <w:br/>
              <w:t>uposażony świętym ciałem,</w:t>
            </w:r>
            <w:r w:rsidRPr="008E558B">
              <w:rPr>
                <w:rFonts w:ascii="ClassGarmndEU" w:hAnsi="ClassGarmndEU"/>
              </w:rPr>
              <w:br/>
              <w:t>błogosław po wsze czasy Boga,</w:t>
            </w:r>
            <w:r w:rsidRPr="008E558B">
              <w:rPr>
                <w:rFonts w:ascii="ClassGarmndEU" w:hAnsi="ClassGarmndEU"/>
              </w:rPr>
              <w:br/>
              <w:t>który z niczego wszystko stworzył.</w:t>
            </w:r>
          </w:p>
          <w:p w14:paraId="78599C74" w14:textId="77777777" w:rsid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</w:p>
          <w:p w14:paraId="46C8C08A" w14:textId="4897886D" w:rsidR="008E558B" w:rsidRP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  <w:r w:rsidRPr="008E558B">
              <w:rPr>
                <w:rFonts w:ascii="ClassGarmndEU" w:hAnsi="ClassGarmndEU"/>
              </w:rPr>
              <w:t>Niech Trójcy Przenajświętszej zabrzmi</w:t>
            </w:r>
            <w:r w:rsidRPr="008E558B">
              <w:rPr>
                <w:rFonts w:ascii="ClassGarmndEU" w:hAnsi="ClassGarmndEU"/>
              </w:rPr>
              <w:br/>
              <w:t>cześć, chwała, sława, uwielbienie:</w:t>
            </w:r>
            <w:r w:rsidRPr="008E558B">
              <w:rPr>
                <w:rFonts w:ascii="ClassGarmndEU" w:hAnsi="ClassGarmndEU"/>
              </w:rPr>
              <w:br/>
              <w:t>a nam tryumfy męczennika</w:t>
            </w:r>
            <w:r w:rsidRPr="008E558B">
              <w:rPr>
                <w:rFonts w:ascii="ClassGarmndEU" w:hAnsi="ClassGarmndEU"/>
              </w:rPr>
              <w:br/>
              <w:t>niech wyjednają radość wieczną.</w:t>
            </w:r>
          </w:p>
          <w:p w14:paraId="1E8F3F82" w14:textId="77777777" w:rsidR="008E558B" w:rsidRPr="008E558B" w:rsidRDefault="008E558B" w:rsidP="008E558B">
            <w:pPr>
              <w:pStyle w:val="NormalnyWeb"/>
              <w:spacing w:before="0" w:beforeAutospacing="0" w:after="0" w:afterAutospacing="0" w:line="360" w:lineRule="auto"/>
              <w:rPr>
                <w:rFonts w:ascii="ClassGarmndEU" w:hAnsi="ClassGarmndEU"/>
              </w:rPr>
            </w:pPr>
            <w:r w:rsidRPr="008E558B">
              <w:rPr>
                <w:rFonts w:ascii="ClassGarmndEU" w:hAnsi="ClassGarmndEU"/>
              </w:rPr>
              <w:t>Amen</w:t>
            </w:r>
          </w:p>
          <w:p w14:paraId="08C777AC" w14:textId="77777777" w:rsidR="00B70898" w:rsidRPr="008E558B" w:rsidRDefault="00B70898" w:rsidP="008E558B">
            <w:pPr>
              <w:spacing w:line="360" w:lineRule="auto"/>
              <w:rPr>
                <w:rFonts w:ascii="ClassGarmndEU" w:hAnsi="ClassGarmndEU"/>
              </w:rPr>
            </w:pPr>
          </w:p>
        </w:tc>
      </w:tr>
    </w:tbl>
    <w:p w14:paraId="275CE93E" w14:textId="77777777" w:rsidR="00B70898" w:rsidRPr="00B70898" w:rsidRDefault="00B70898" w:rsidP="00B70898">
      <w:pPr>
        <w:spacing w:line="360" w:lineRule="auto"/>
        <w:rPr>
          <w:rFonts w:ascii="ClassGarmndEU" w:hAnsi="ClassGarmndEU"/>
        </w:rPr>
      </w:pPr>
    </w:p>
    <w:sectPr w:rsidR="00B70898" w:rsidRPr="00B70898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4AB0" w14:textId="77777777" w:rsidR="00B2654E" w:rsidRDefault="00B2654E" w:rsidP="00D60147">
      <w:pPr>
        <w:spacing w:after="0" w:line="240" w:lineRule="auto"/>
      </w:pPr>
      <w:r>
        <w:separator/>
      </w:r>
    </w:p>
  </w:endnote>
  <w:endnote w:type="continuationSeparator" w:id="0">
    <w:p w14:paraId="57545B2B" w14:textId="77777777" w:rsidR="00B2654E" w:rsidRDefault="00B2654E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8"/>
      <w:gridCol w:w="4512"/>
    </w:tblGrid>
    <w:tr w:rsidR="00B70898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B70898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29FC7E7D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5_ </w:t>
              </w:r>
              <w:r w:rsidR="00B70898">
                <w:rPr>
                  <w:caps/>
                  <w:sz w:val="18"/>
                  <w:szCs w:val="18"/>
                </w:rPr>
                <w:t>50</w:t>
              </w:r>
              <w:r w:rsidR="00180F58">
                <w:rPr>
                  <w:caps/>
                  <w:sz w:val="18"/>
                  <w:szCs w:val="18"/>
                </w:rPr>
                <w:t xml:space="preserve">. </w:t>
              </w:r>
              <w:r w:rsidR="00B70898">
                <w:rPr>
                  <w:sz w:val="18"/>
                  <w:szCs w:val="18"/>
                </w:rPr>
                <w:t>Święty Stanisław obrońca krzywdzonych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AAC8" w14:textId="77777777" w:rsidR="00B2654E" w:rsidRDefault="00B2654E" w:rsidP="00D60147">
      <w:pPr>
        <w:spacing w:after="0" w:line="240" w:lineRule="auto"/>
      </w:pPr>
      <w:r>
        <w:separator/>
      </w:r>
    </w:p>
  </w:footnote>
  <w:footnote w:type="continuationSeparator" w:id="0">
    <w:p w14:paraId="4A103D6C" w14:textId="77777777" w:rsidR="00B2654E" w:rsidRDefault="00B2654E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450F0"/>
    <w:rsid w:val="000549F9"/>
    <w:rsid w:val="00085C71"/>
    <w:rsid w:val="000A692F"/>
    <w:rsid w:val="000C627F"/>
    <w:rsid w:val="000E784C"/>
    <w:rsid w:val="000F03CF"/>
    <w:rsid w:val="0014716C"/>
    <w:rsid w:val="00180F58"/>
    <w:rsid w:val="001946DC"/>
    <w:rsid w:val="002908FC"/>
    <w:rsid w:val="002B5A13"/>
    <w:rsid w:val="00325126"/>
    <w:rsid w:val="00344661"/>
    <w:rsid w:val="00350085"/>
    <w:rsid w:val="00355D6C"/>
    <w:rsid w:val="00364B9D"/>
    <w:rsid w:val="00385743"/>
    <w:rsid w:val="00396B1E"/>
    <w:rsid w:val="003C0F44"/>
    <w:rsid w:val="003E5233"/>
    <w:rsid w:val="00415292"/>
    <w:rsid w:val="004613E2"/>
    <w:rsid w:val="00461C55"/>
    <w:rsid w:val="004A2047"/>
    <w:rsid w:val="004A4463"/>
    <w:rsid w:val="004A7B17"/>
    <w:rsid w:val="005819CD"/>
    <w:rsid w:val="006F12FB"/>
    <w:rsid w:val="006F5D04"/>
    <w:rsid w:val="00747D6C"/>
    <w:rsid w:val="00777F00"/>
    <w:rsid w:val="007C499D"/>
    <w:rsid w:val="00834FA7"/>
    <w:rsid w:val="0083586E"/>
    <w:rsid w:val="008629D6"/>
    <w:rsid w:val="00875AEF"/>
    <w:rsid w:val="008E10D4"/>
    <w:rsid w:val="008E558B"/>
    <w:rsid w:val="009530DA"/>
    <w:rsid w:val="009812B8"/>
    <w:rsid w:val="009D4110"/>
    <w:rsid w:val="00A26132"/>
    <w:rsid w:val="00A974FC"/>
    <w:rsid w:val="00B1628E"/>
    <w:rsid w:val="00B2654E"/>
    <w:rsid w:val="00B320EB"/>
    <w:rsid w:val="00B43B50"/>
    <w:rsid w:val="00B70898"/>
    <w:rsid w:val="00B80A38"/>
    <w:rsid w:val="00BE3557"/>
    <w:rsid w:val="00C1281D"/>
    <w:rsid w:val="00C36E58"/>
    <w:rsid w:val="00C50421"/>
    <w:rsid w:val="00CC502B"/>
    <w:rsid w:val="00CD750E"/>
    <w:rsid w:val="00CE455A"/>
    <w:rsid w:val="00D32DEC"/>
    <w:rsid w:val="00D47A5A"/>
    <w:rsid w:val="00D60147"/>
    <w:rsid w:val="00D66889"/>
    <w:rsid w:val="00D95C27"/>
    <w:rsid w:val="00E12CB5"/>
    <w:rsid w:val="00E24B3A"/>
    <w:rsid w:val="00E5256A"/>
    <w:rsid w:val="00E9324F"/>
    <w:rsid w:val="00EB19F7"/>
    <w:rsid w:val="00EE332A"/>
    <w:rsid w:val="00F0334B"/>
    <w:rsid w:val="00F33362"/>
    <w:rsid w:val="00F3474A"/>
    <w:rsid w:val="00F45D8A"/>
    <w:rsid w:val="00F669AF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0549F9"/>
    <w:pPr>
      <w:ind w:left="454" w:hanging="454"/>
    </w:pPr>
  </w:style>
  <w:style w:type="character" w:styleId="Hipercze">
    <w:name w:val="Hyperlink"/>
    <w:basedOn w:val="Domylnaczcionkaakapitu"/>
    <w:uiPriority w:val="99"/>
    <w:rsid w:val="008629D6"/>
    <w:rPr>
      <w:color w:val="000000"/>
      <w:w w:val="100"/>
      <w:u w:val="thick" w:color="000000"/>
    </w:rPr>
  </w:style>
  <w:style w:type="character" w:customStyle="1" w:styleId="werset">
    <w:name w:val="werset"/>
    <w:uiPriority w:val="99"/>
    <w:rsid w:val="00BE3557"/>
    <w:rPr>
      <w:w w:val="100"/>
    </w:rPr>
  </w:style>
  <w:style w:type="paragraph" w:customStyle="1" w:styleId="doktxt1">
    <w:name w:val="dok_txt1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nr">
    <w:name w:val="dok_nr"/>
    <w:basedOn w:val="Domylnaczcionkaakapitu"/>
    <w:rsid w:val="003E5233"/>
  </w:style>
  <w:style w:type="character" w:styleId="Uwydatnienie">
    <w:name w:val="Emphasis"/>
    <w:basedOn w:val="Domylnaczcionkaakapitu"/>
    <w:uiPriority w:val="20"/>
    <w:qFormat/>
    <w:rsid w:val="003E5233"/>
    <w:rPr>
      <w:i/>
      <w:iCs/>
    </w:rPr>
  </w:style>
  <w:style w:type="paragraph" w:customStyle="1" w:styleId="doktxt0">
    <w:name w:val="dok_txt0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akapit">
    <w:name w:val="[Podstawowy akapit]"/>
    <w:basedOn w:val="Normalny"/>
    <w:uiPriority w:val="99"/>
    <w:rsid w:val="00FC1D0E"/>
    <w:pPr>
      <w:autoSpaceDE w:val="0"/>
      <w:autoSpaceDN w:val="0"/>
      <w:adjustRightInd w:val="0"/>
      <w:spacing w:after="0" w:line="288" w:lineRule="auto"/>
      <w:textAlignment w:val="center"/>
    </w:pPr>
    <w:rPr>
      <w:rFonts w:ascii="Ubuntu" w:hAnsi="Ubunt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30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7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0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174D5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015B0B"/>
    <w:rsid w:val="00132803"/>
    <w:rsid w:val="00174D52"/>
    <w:rsid w:val="00390CFA"/>
    <w:rsid w:val="006062D9"/>
    <w:rsid w:val="00663EDC"/>
    <w:rsid w:val="00880958"/>
    <w:rsid w:val="00A1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5_ 50. Święty Stanisław obrońca krzywdzonych</dc:creator>
  <cp:keywords/>
  <dc:description/>
  <cp:lastModifiedBy>Hanna Fijołek</cp:lastModifiedBy>
  <cp:revision>3</cp:revision>
  <dcterms:created xsi:type="dcterms:W3CDTF">2022-09-09T10:28:00Z</dcterms:created>
  <dcterms:modified xsi:type="dcterms:W3CDTF">2022-09-09T10:36:00Z</dcterms:modified>
</cp:coreProperties>
</file>