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98F1DC1" w:rsidR="00CF48D8" w:rsidRPr="00477270" w:rsidRDefault="007C264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49. Błogosławieństwo nas umacnia</w:t>
      </w:r>
    </w:p>
    <w:p w14:paraId="41E0D1D0" w14:textId="5E72B4C9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C264C" w:rsidRPr="007C264C">
        <w:rPr>
          <w:rFonts w:ascii="Times New Roman" w:hAnsi="Times New Roman" w:cs="Times New Roman"/>
          <w:bCs/>
          <w:sz w:val="24"/>
          <w:szCs w:val="28"/>
        </w:rPr>
        <w:t>Ukazanie wartości Bożego błogosławieństwa w życiu człowieka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7E413E7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ED7E55">
        <w:rPr>
          <w:rFonts w:ascii="Times New Roman" w:hAnsi="Times New Roman" w:cs="Times New Roman"/>
          <w:sz w:val="24"/>
          <w:szCs w:val="28"/>
        </w:rPr>
        <w:t xml:space="preserve">Pismo Święte,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62F3B876" w:rsidR="00267BC4" w:rsidRPr="007C264C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7C264C">
        <w:rPr>
          <w:rFonts w:ascii="Times New Roman" w:hAnsi="Times New Roman" w:cs="Times New Roman"/>
          <w:i/>
          <w:sz w:val="24"/>
          <w:szCs w:val="28"/>
        </w:rPr>
        <w:t>Zdrowaś Maryjo.</w:t>
      </w:r>
    </w:p>
    <w:p w14:paraId="1802E733" w14:textId="68A80EA3" w:rsidR="00981B82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</w:t>
      </w:r>
      <w:r w:rsidR="007C264C">
        <w:rPr>
          <w:rFonts w:ascii="Times New Roman" w:hAnsi="Times New Roman" w:cs="Times New Roman"/>
          <w:sz w:val="24"/>
          <w:szCs w:val="28"/>
        </w:rPr>
        <w:t xml:space="preserve"> s.68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39ECA76" w14:textId="406F2165" w:rsidR="00700F6B" w:rsidRDefault="00700F6B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Nawiązanie do poprzedniej katechezy: </w:t>
      </w:r>
      <w:r w:rsidR="007C264C">
        <w:rPr>
          <w:rFonts w:ascii="Times New Roman" w:hAnsi="Times New Roman" w:cs="Times New Roman"/>
          <w:sz w:val="24"/>
          <w:szCs w:val="28"/>
        </w:rPr>
        <w:t>warunki i sposób przystępowania do Komunii Świętej.</w:t>
      </w:r>
    </w:p>
    <w:p w14:paraId="088B4495" w14:textId="77777777" w:rsidR="007C264C" w:rsidRDefault="007C264C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Błogosławieństwo – skojarzenia. </w:t>
      </w:r>
    </w:p>
    <w:p w14:paraId="19388669" w14:textId="284DF3F9" w:rsidR="0073244A" w:rsidRDefault="007C264C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s.69. Czym jest błogosławieństwo?</w:t>
      </w:r>
    </w:p>
    <w:p w14:paraId="1297468C" w14:textId="15FE83AA" w:rsidR="007C264C" w:rsidRPr="007C264C" w:rsidRDefault="007C264C" w:rsidP="00F433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proofErr w:type="spellStart"/>
      <w:r w:rsidRPr="007C264C">
        <w:rPr>
          <w:rFonts w:ascii="Times New Roman" w:hAnsi="Times New Roman" w:cs="Times New Roman"/>
          <w:sz w:val="24"/>
          <w:szCs w:val="28"/>
        </w:rPr>
        <w:t>Mk</w:t>
      </w:r>
      <w:proofErr w:type="spellEnd"/>
      <w:r w:rsidRPr="007C264C">
        <w:rPr>
          <w:rFonts w:ascii="Times New Roman" w:hAnsi="Times New Roman" w:cs="Times New Roman"/>
          <w:sz w:val="24"/>
          <w:szCs w:val="28"/>
        </w:rPr>
        <w:t xml:space="preserve"> 10,13-16</w:t>
      </w:r>
      <w:r>
        <w:rPr>
          <w:rFonts w:ascii="Times New Roman" w:hAnsi="Times New Roman" w:cs="Times New Roman"/>
          <w:sz w:val="24"/>
          <w:szCs w:val="28"/>
        </w:rPr>
        <w:t xml:space="preserve"> i </w:t>
      </w:r>
      <w:proofErr w:type="spellStart"/>
      <w:r w:rsidRPr="007C264C">
        <w:rPr>
          <w:rFonts w:ascii="Times New Roman" w:hAnsi="Times New Roman" w:cs="Times New Roman"/>
          <w:sz w:val="24"/>
          <w:szCs w:val="28"/>
        </w:rPr>
        <w:t>Mk</w:t>
      </w:r>
      <w:proofErr w:type="spellEnd"/>
      <w:r w:rsidRPr="007C264C">
        <w:rPr>
          <w:rFonts w:ascii="Times New Roman" w:hAnsi="Times New Roman" w:cs="Times New Roman"/>
          <w:sz w:val="24"/>
          <w:szCs w:val="28"/>
        </w:rPr>
        <w:t xml:space="preserve"> 8,1-9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E7F8A99" w14:textId="242D16C6" w:rsidR="007C264C" w:rsidRPr="007C264C" w:rsidRDefault="007C264C" w:rsidP="00F433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Porównanie Matki Teresy z Kalkuty: druty, prąd i światło – my, Bóg i miłość. </w:t>
      </w:r>
    </w:p>
    <w:p w14:paraId="11C4FADE" w14:textId="1DF4CAED" w:rsidR="00F433F1" w:rsidRPr="00F433F1" w:rsidRDefault="00F433F1" w:rsidP="00F433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7C264C">
        <w:rPr>
          <w:rFonts w:ascii="Times New Roman" w:hAnsi="Times New Roman" w:cs="Times New Roman"/>
          <w:sz w:val="24"/>
          <w:szCs w:val="28"/>
        </w:rPr>
        <w:t>ad.2 s.</w:t>
      </w:r>
      <w:r w:rsidR="00ED7E55">
        <w:rPr>
          <w:rFonts w:ascii="Times New Roman" w:hAnsi="Times New Roman" w:cs="Times New Roman"/>
          <w:sz w:val="24"/>
          <w:szCs w:val="28"/>
        </w:rPr>
        <w:t>7</w:t>
      </w:r>
      <w:r w:rsidR="007C264C">
        <w:rPr>
          <w:rFonts w:ascii="Times New Roman" w:hAnsi="Times New Roman" w:cs="Times New Roman"/>
          <w:sz w:val="24"/>
          <w:szCs w:val="28"/>
        </w:rPr>
        <w:t>0.</w:t>
      </w:r>
    </w:p>
    <w:p w14:paraId="755CC438" w14:textId="39C24252" w:rsidR="005C3DB3" w:rsidRPr="00ED7E55" w:rsidRDefault="007C264C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Błogosławieństwo dzieci.</w:t>
      </w:r>
    </w:p>
    <w:p w14:paraId="7180244D" w14:textId="76CFB798" w:rsidR="00ED7E55" w:rsidRPr="00F433F1" w:rsidRDefault="007C264C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Podsumowanie.</w:t>
      </w:r>
      <w:bookmarkStart w:id="0" w:name="_GoBack"/>
      <w:bookmarkEnd w:id="0"/>
    </w:p>
    <w:p w14:paraId="39F0F750" w14:textId="00F648FE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7C264C">
        <w:rPr>
          <w:rFonts w:ascii="Times New Roman" w:hAnsi="Times New Roman" w:cs="Times New Roman"/>
          <w:sz w:val="24"/>
          <w:szCs w:val="28"/>
        </w:rPr>
        <w:t xml:space="preserve"> s.70</w:t>
      </w:r>
      <w:r w:rsidR="0071233B"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578DC2D7" w:rsidR="00714E30" w:rsidRPr="007C264C" w:rsidRDefault="00494F67" w:rsidP="007C26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244A">
        <w:rPr>
          <w:rFonts w:ascii="Times New Roman" w:hAnsi="Times New Roman" w:cs="Times New Roman"/>
          <w:sz w:val="24"/>
          <w:szCs w:val="28"/>
        </w:rPr>
        <w:t>Modlitwa</w:t>
      </w:r>
      <w:r w:rsidR="007C264C">
        <w:rPr>
          <w:rFonts w:ascii="Times New Roman" w:hAnsi="Times New Roman" w:cs="Times New Roman"/>
          <w:sz w:val="24"/>
          <w:szCs w:val="28"/>
        </w:rPr>
        <w:t xml:space="preserve"> śpiewem</w:t>
      </w:r>
      <w:r w:rsidR="0071233B" w:rsidRPr="0073244A">
        <w:rPr>
          <w:rFonts w:ascii="Times New Roman" w:hAnsi="Times New Roman" w:cs="Times New Roman"/>
          <w:sz w:val="24"/>
          <w:szCs w:val="28"/>
        </w:rPr>
        <w:t xml:space="preserve"> </w:t>
      </w:r>
      <w:r w:rsidR="007C264C">
        <w:rPr>
          <w:rFonts w:ascii="Times New Roman" w:hAnsi="Times New Roman" w:cs="Times New Roman"/>
          <w:i/>
          <w:sz w:val="24"/>
          <w:szCs w:val="24"/>
        </w:rPr>
        <w:t>Niech cię Pan błogosławi i strzeże.</w:t>
      </w:r>
    </w:p>
    <w:sectPr w:rsidR="00714E30" w:rsidRPr="007C264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EB5F-9AEC-4BED-95F1-FF72E9FA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63</cp:revision>
  <dcterms:created xsi:type="dcterms:W3CDTF">2021-07-23T20:32:00Z</dcterms:created>
  <dcterms:modified xsi:type="dcterms:W3CDTF">2022-09-29T17:51:00Z</dcterms:modified>
</cp:coreProperties>
</file>