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BA5F98A" w:rsidR="00CF48D8" w:rsidRPr="00477270" w:rsidRDefault="00F0119B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23. Seksualność Bożym darem</w:t>
      </w:r>
    </w:p>
    <w:p w14:paraId="14A7F2B1" w14:textId="77777777" w:rsidR="00F0119B" w:rsidRPr="00F0119B" w:rsidRDefault="00CF48D8" w:rsidP="00F0119B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F0119B" w:rsidRPr="00F0119B">
        <w:rPr>
          <w:rFonts w:ascii="Times New Roman" w:hAnsi="Times New Roman" w:cs="Times New Roman"/>
          <w:color w:val="000000"/>
          <w:sz w:val="24"/>
          <w:szCs w:val="23"/>
        </w:rPr>
        <w:t>Ukazanie seksualności jako wartości i Bożego daru.</w:t>
      </w:r>
    </w:p>
    <w:p w14:paraId="18F1AFD3" w14:textId="0A162DF8" w:rsidR="00E145DB" w:rsidRDefault="00F0119B" w:rsidP="00F0119B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F0119B">
        <w:rPr>
          <w:rFonts w:ascii="Times New Roman" w:hAnsi="Times New Roman" w:cs="Times New Roman"/>
          <w:color w:val="000000"/>
          <w:sz w:val="24"/>
          <w:szCs w:val="23"/>
        </w:rPr>
        <w:t>Kształtowanie właściwych postaw w sferze seksualności.</w:t>
      </w:r>
    </w:p>
    <w:p w14:paraId="3C9E712B" w14:textId="77777777" w:rsidR="00DF3C30" w:rsidRPr="00C24912" w:rsidRDefault="00DF3C30" w:rsidP="00DF3C30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</w:p>
    <w:p w14:paraId="423FFBDB" w14:textId="050E0189" w:rsidR="00CF48D8" w:rsidRPr="00477270" w:rsidRDefault="00CF48D8" w:rsidP="00036B08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F0119B" w:rsidRPr="00F0119B">
        <w:rPr>
          <w:rFonts w:ascii="Times New Roman" w:hAnsi="Times New Roman" w:cs="Times New Roman"/>
          <w:sz w:val="24"/>
          <w:szCs w:val="28"/>
        </w:rPr>
        <w:t>Pismo Święte, podręcznik</w:t>
      </w:r>
      <w:r w:rsidR="002D73F0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6C929F4C" w14:textId="1D26E5CA" w:rsidR="001877E4" w:rsidRPr="00F0119B" w:rsidRDefault="00B31279" w:rsidP="008C0D7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iCs/>
          <w:sz w:val="24"/>
          <w:szCs w:val="28"/>
        </w:rPr>
      </w:pPr>
      <w:r w:rsidRPr="002E0FA6">
        <w:rPr>
          <w:rFonts w:ascii="Times New Roman" w:hAnsi="Times New Roman" w:cs="Times New Roman"/>
          <w:iCs/>
          <w:sz w:val="24"/>
          <w:szCs w:val="28"/>
        </w:rPr>
        <w:t xml:space="preserve">Modlitwa </w:t>
      </w:r>
      <w:r w:rsidR="00F0119B">
        <w:rPr>
          <w:rFonts w:ascii="Times New Roman" w:hAnsi="Times New Roman" w:cs="Times New Roman"/>
          <w:i/>
          <w:iCs/>
          <w:sz w:val="24"/>
          <w:szCs w:val="28"/>
        </w:rPr>
        <w:t>Duchu Święty, który oświecasz…</w:t>
      </w:r>
    </w:p>
    <w:p w14:paraId="7DC45A05" w14:textId="77777777" w:rsidR="00262DF1" w:rsidRPr="00262DF1" w:rsidRDefault="001877E4" w:rsidP="00262D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5CC0168F" w14:textId="157BA06D" w:rsidR="008C0D79" w:rsidRDefault="00F0119B" w:rsidP="008C0D7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Dyskusja o dostępie do pornografii (dance CBOS poniżej).</w:t>
      </w:r>
    </w:p>
    <w:p w14:paraId="7DF43BF8" w14:textId="42B04177" w:rsidR="00F0119B" w:rsidRDefault="00F0119B" w:rsidP="008C0D7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„Dylematy młodego człowieka”. Temat lekcji.</w:t>
      </w:r>
    </w:p>
    <w:p w14:paraId="7ECC482B" w14:textId="301FFEA9" w:rsidR="00F0119B" w:rsidRDefault="00F0119B" w:rsidP="008C0D7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Seksualność jako dar Boży – Biblia i nauczanie JP2.</w:t>
      </w:r>
    </w:p>
    <w:p w14:paraId="491B1C78" w14:textId="34A770F0" w:rsidR="00F0119B" w:rsidRDefault="00F0119B" w:rsidP="008C0D7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Tabela: właściwe i niewłaściwe przeżywanie seksualności.</w:t>
      </w:r>
    </w:p>
    <w:p w14:paraId="16A475B7" w14:textId="0C72F8E4" w:rsidR="00F0119B" w:rsidRDefault="00F0119B" w:rsidP="008C0D7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Tekst „Sens seksualności”.</w:t>
      </w:r>
    </w:p>
    <w:p w14:paraId="31C2E85E" w14:textId="6D45A91C" w:rsidR="00F0119B" w:rsidRDefault="00F0119B" w:rsidP="00F0119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F0119B">
        <w:rPr>
          <w:rFonts w:ascii="Times New Roman" w:hAnsi="Times New Roman" w:cs="Times New Roman"/>
          <w:bCs/>
          <w:sz w:val="24"/>
          <w:szCs w:val="28"/>
        </w:rPr>
        <w:t>W</w:t>
      </w:r>
      <w:r w:rsidRPr="00F0119B">
        <w:rPr>
          <w:rFonts w:ascii="Times New Roman" w:hAnsi="Times New Roman" w:cs="Times New Roman"/>
          <w:bCs/>
          <w:sz w:val="24"/>
          <w:szCs w:val="28"/>
        </w:rPr>
        <w:t>łaściwą przestrzenią, w ramach której powinno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F0119B">
        <w:rPr>
          <w:rFonts w:ascii="Times New Roman" w:hAnsi="Times New Roman" w:cs="Times New Roman"/>
          <w:bCs/>
          <w:sz w:val="24"/>
          <w:szCs w:val="28"/>
        </w:rPr>
        <w:t>dokonywać się współżycie seksualne, jest tylko małżeństwo</w:t>
      </w:r>
      <w:r>
        <w:rPr>
          <w:rFonts w:ascii="Times New Roman" w:hAnsi="Times New Roman" w:cs="Times New Roman"/>
          <w:bCs/>
          <w:sz w:val="24"/>
          <w:szCs w:val="28"/>
        </w:rPr>
        <w:t xml:space="preserve"> – podaj 5 argumentów.</w:t>
      </w:r>
    </w:p>
    <w:p w14:paraId="359ED1B3" w14:textId="6F6C269E" w:rsidR="00F0119B" w:rsidRPr="00F0119B" w:rsidRDefault="00F0119B" w:rsidP="00F0119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F0119B">
        <w:rPr>
          <w:rFonts w:ascii="Times New Roman" w:hAnsi="Times New Roman" w:cs="Times New Roman"/>
          <w:bCs/>
          <w:sz w:val="24"/>
          <w:szCs w:val="28"/>
        </w:rPr>
        <w:t>Film</w:t>
      </w:r>
      <w:r w:rsidRPr="00F0119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F0119B">
        <w:rPr>
          <w:rFonts w:ascii="Times New Roman" w:hAnsi="Times New Roman" w:cs="Times New Roman"/>
          <w:bCs/>
          <w:i/>
          <w:sz w:val="24"/>
          <w:szCs w:val="28"/>
        </w:rPr>
        <w:t>Jak odróżnić dobrą i złą</w:t>
      </w:r>
      <w:r w:rsidRPr="00F0119B"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  <w:r w:rsidRPr="00F0119B">
        <w:rPr>
          <w:rFonts w:ascii="Times New Roman" w:hAnsi="Times New Roman" w:cs="Times New Roman"/>
          <w:bCs/>
          <w:i/>
          <w:sz w:val="24"/>
          <w:szCs w:val="28"/>
        </w:rPr>
        <w:t>seksualność?</w:t>
      </w:r>
      <w:r>
        <w:rPr>
          <w:rFonts w:ascii="Times New Roman" w:hAnsi="Times New Roman" w:cs="Times New Roman"/>
          <w:bCs/>
          <w:sz w:val="24"/>
          <w:szCs w:val="28"/>
        </w:rPr>
        <w:t xml:space="preserve"> z serii „Langusta na palmie”</w:t>
      </w:r>
      <w:bookmarkStart w:id="0" w:name="_GoBack"/>
      <w:bookmarkEnd w:id="0"/>
      <w:r w:rsidRPr="00F0119B">
        <w:rPr>
          <w:rFonts w:ascii="Times New Roman" w:hAnsi="Times New Roman" w:cs="Times New Roman"/>
          <w:bCs/>
          <w:sz w:val="24"/>
          <w:szCs w:val="28"/>
        </w:rPr>
        <w:t xml:space="preserve"> </w:t>
      </w:r>
      <w:hyperlink r:id="rId8" w:history="1">
        <w:r w:rsidRPr="00031435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https://www.youtube.com/watch?v=y2vvMtoU0eI</w:t>
        </w:r>
      </w:hyperlink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3D106E09" w14:textId="4AC88250" w:rsidR="00B31279" w:rsidRPr="00F128DB" w:rsidRDefault="00473FEC" w:rsidP="00473FE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Modlitwa z podręcznika.</w:t>
      </w:r>
    </w:p>
    <w:p w14:paraId="1B78A1A2" w14:textId="265EADD2" w:rsidR="00B813F1" w:rsidRPr="008225E7" w:rsidRDefault="00B813F1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C9EB29A" w14:textId="6D5F084D" w:rsidR="00036B08" w:rsidRDefault="00F0119B" w:rsidP="00F0119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0119B">
        <w:rPr>
          <w:rFonts w:ascii="Times New Roman" w:hAnsi="Times New Roman" w:cs="Times New Roman"/>
          <w:sz w:val="24"/>
          <w:szCs w:val="28"/>
        </w:rPr>
        <w:t>W Piśmie Świętym znajduje się księga Pieśń nad Pieśniami ukazująca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0119B">
        <w:rPr>
          <w:rFonts w:ascii="Times New Roman" w:hAnsi="Times New Roman" w:cs="Times New Roman"/>
          <w:sz w:val="24"/>
          <w:szCs w:val="28"/>
        </w:rPr>
        <w:t>miłość Boga do człowieka poprzez metaforę ludzkiej miłości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0119B">
        <w:rPr>
          <w:rFonts w:ascii="Times New Roman" w:hAnsi="Times New Roman" w:cs="Times New Roman"/>
          <w:sz w:val="24"/>
          <w:szCs w:val="28"/>
        </w:rPr>
        <w:t>erotycznej. Wypisz z niej krótki cytat, który szczególnie do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0119B">
        <w:rPr>
          <w:rFonts w:ascii="Times New Roman" w:hAnsi="Times New Roman" w:cs="Times New Roman"/>
          <w:sz w:val="24"/>
          <w:szCs w:val="28"/>
        </w:rPr>
        <w:t>ciebie przemówił.</w:t>
      </w:r>
    </w:p>
    <w:p w14:paraId="0D0A23E1" w14:textId="77777777" w:rsidR="00F0119B" w:rsidRDefault="00F0119B" w:rsidP="00F0119B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69DF01A" w14:textId="7A9CE40B" w:rsidR="00B813F1" w:rsidRDefault="00E95505" w:rsidP="001877E4">
      <w:pPr>
        <w:keepNext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</w:p>
    <w:p w14:paraId="54BF0908" w14:textId="77777777" w:rsidR="00F0119B" w:rsidRPr="00F0119B" w:rsidRDefault="00F0119B" w:rsidP="00F0119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0119B">
        <w:rPr>
          <w:rFonts w:ascii="Times New Roman" w:hAnsi="Times New Roman" w:cs="Times New Roman"/>
          <w:sz w:val="24"/>
          <w:szCs w:val="24"/>
        </w:rPr>
        <w:t>Jakie jest chrześcijańskie rozumienie seksualności?</w:t>
      </w:r>
    </w:p>
    <w:p w14:paraId="5357F3E6" w14:textId="0E34BA09" w:rsidR="00F0119B" w:rsidRPr="00F0119B" w:rsidRDefault="00F0119B" w:rsidP="00F0119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0119B">
        <w:rPr>
          <w:rFonts w:ascii="Times New Roman" w:hAnsi="Times New Roman" w:cs="Times New Roman"/>
          <w:sz w:val="24"/>
          <w:szCs w:val="24"/>
        </w:rPr>
        <w:t>Dlaczego według Kościoła właściwą przestrzenią dla aktywności</w:t>
      </w:r>
      <w:r w:rsidRPr="00F0119B">
        <w:rPr>
          <w:rFonts w:ascii="Times New Roman" w:hAnsi="Times New Roman" w:cs="Times New Roman"/>
          <w:sz w:val="24"/>
          <w:szCs w:val="24"/>
        </w:rPr>
        <w:t xml:space="preserve"> </w:t>
      </w:r>
      <w:r w:rsidRPr="00F0119B">
        <w:rPr>
          <w:rFonts w:ascii="Times New Roman" w:hAnsi="Times New Roman" w:cs="Times New Roman"/>
          <w:sz w:val="24"/>
          <w:szCs w:val="24"/>
        </w:rPr>
        <w:t>seksualnej jest tylko małżeństwo?</w:t>
      </w:r>
    </w:p>
    <w:p w14:paraId="70349731" w14:textId="77777777" w:rsidR="00F0119B" w:rsidRPr="00F0119B" w:rsidRDefault="00F0119B" w:rsidP="00F0119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0119B">
        <w:rPr>
          <w:rFonts w:ascii="Times New Roman" w:hAnsi="Times New Roman" w:cs="Times New Roman"/>
          <w:sz w:val="24"/>
          <w:szCs w:val="24"/>
        </w:rPr>
        <w:t>Jaka jest wizja seksualności we współczesnej kulturze?</w:t>
      </w:r>
    </w:p>
    <w:p w14:paraId="42C620FB" w14:textId="2C992E6F" w:rsidR="00F0119B" w:rsidRPr="00F0119B" w:rsidRDefault="00F0119B" w:rsidP="00F0119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0119B">
        <w:rPr>
          <w:rFonts w:ascii="Times New Roman" w:hAnsi="Times New Roman" w:cs="Times New Roman"/>
          <w:sz w:val="24"/>
          <w:szCs w:val="24"/>
        </w:rPr>
        <w:t>W czym przejawia się zło pornografii?</w:t>
      </w:r>
    </w:p>
    <w:p w14:paraId="0B972714" w14:textId="77777777" w:rsidR="00F0119B" w:rsidRDefault="00F0119B" w:rsidP="00F01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4C17544" w14:textId="4785A01E" w:rsidR="00F0119B" w:rsidRPr="00F0119B" w:rsidRDefault="00F0119B" w:rsidP="00F0119B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0119B">
        <w:rPr>
          <w:rFonts w:ascii="Times New Roman" w:hAnsi="Times New Roman" w:cs="Times New Roman"/>
          <w:b/>
          <w:sz w:val="24"/>
          <w:szCs w:val="28"/>
          <w:u w:val="single"/>
        </w:rPr>
        <w:t>Tekst na lekcję</w:t>
      </w:r>
    </w:p>
    <w:p w14:paraId="6C5C6D92" w14:textId="1BDCBABA" w:rsidR="00F0119B" w:rsidRPr="00F0119B" w:rsidRDefault="00F0119B" w:rsidP="00F0119B">
      <w:pPr>
        <w:autoSpaceDE w:val="0"/>
        <w:autoSpaceDN w:val="0"/>
        <w:adjustRightInd w:val="0"/>
        <w:spacing w:after="0" w:line="240" w:lineRule="auto"/>
        <w:ind w:firstLine="1"/>
        <w:rPr>
          <w:rFonts w:ascii="Times New Roman" w:hAnsi="Times New Roman" w:cs="Times New Roman"/>
          <w:sz w:val="24"/>
          <w:szCs w:val="28"/>
        </w:rPr>
      </w:pPr>
      <w:r w:rsidRPr="00F0119B">
        <w:rPr>
          <w:rFonts w:ascii="Times New Roman" w:hAnsi="Times New Roman" w:cs="Times New Roman"/>
          <w:sz w:val="24"/>
          <w:szCs w:val="28"/>
        </w:rPr>
        <w:t>Co trzeci dorosły Polak (33%) przyznaje, iż miał kontakt z wydawnictwami,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0119B">
        <w:rPr>
          <w:rFonts w:ascii="Times New Roman" w:hAnsi="Times New Roman" w:cs="Times New Roman"/>
          <w:sz w:val="24"/>
          <w:szCs w:val="28"/>
        </w:rPr>
        <w:t>które określił jako pornograficzne. Badani ci mają bardziej liberalne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0119B">
        <w:rPr>
          <w:rFonts w:ascii="Times New Roman" w:hAnsi="Times New Roman" w:cs="Times New Roman"/>
          <w:sz w:val="24"/>
          <w:szCs w:val="28"/>
        </w:rPr>
        <w:t xml:space="preserve">poglądy, jeżeli chodzi o restrykcje dotyczące </w:t>
      </w:r>
      <w:r w:rsidRPr="00F0119B">
        <w:rPr>
          <w:rFonts w:ascii="Times New Roman" w:hAnsi="Times New Roman" w:cs="Times New Roman"/>
          <w:sz w:val="24"/>
          <w:szCs w:val="28"/>
        </w:rPr>
        <w:t>rozpowszechniania pornografii,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0119B">
        <w:rPr>
          <w:rFonts w:ascii="Times New Roman" w:hAnsi="Times New Roman" w:cs="Times New Roman"/>
          <w:sz w:val="24"/>
          <w:szCs w:val="28"/>
        </w:rPr>
        <w:t>niż osoby, które się z nią nie zetknęły. Ponad połowa respondentów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0119B">
        <w:rPr>
          <w:rFonts w:ascii="Times New Roman" w:hAnsi="Times New Roman" w:cs="Times New Roman"/>
          <w:sz w:val="24"/>
          <w:szCs w:val="28"/>
        </w:rPr>
        <w:t>(58%) uważa, że dostęp do pornografii jest w naszym kraju zbyt łatwy.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0119B">
        <w:rPr>
          <w:rFonts w:ascii="Times New Roman" w:hAnsi="Times New Roman" w:cs="Times New Roman"/>
          <w:sz w:val="24"/>
          <w:szCs w:val="28"/>
        </w:rPr>
        <w:t>Jednocześnie o połowę mniejsza grupa badanych określa dostęp do takich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0119B">
        <w:rPr>
          <w:rFonts w:ascii="Times New Roman" w:hAnsi="Times New Roman" w:cs="Times New Roman"/>
          <w:sz w:val="24"/>
          <w:szCs w:val="28"/>
        </w:rPr>
        <w:t>materiałów jako ani łatwy, ani trudny. Prawny zakaz rozpowszechniania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0119B">
        <w:rPr>
          <w:rFonts w:ascii="Times New Roman" w:hAnsi="Times New Roman" w:cs="Times New Roman"/>
          <w:sz w:val="24"/>
          <w:szCs w:val="28"/>
        </w:rPr>
        <w:t>pornografii popiera więcej niż połowa badanych, ponad jedna trzecia jest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0119B">
        <w:rPr>
          <w:rFonts w:ascii="Times New Roman" w:hAnsi="Times New Roman" w:cs="Times New Roman"/>
          <w:sz w:val="24"/>
          <w:szCs w:val="28"/>
        </w:rPr>
        <w:t>odmiennego zdania. (CBOS, Społeczeństwo o pornografii, 2000)</w:t>
      </w:r>
      <w:r>
        <w:rPr>
          <w:rFonts w:ascii="Times New Roman" w:hAnsi="Times New Roman" w:cs="Times New Roman"/>
          <w:sz w:val="24"/>
          <w:szCs w:val="28"/>
        </w:rPr>
        <w:t>.</w:t>
      </w:r>
    </w:p>
    <w:sectPr w:rsidR="00F0119B" w:rsidRPr="00F0119B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A374A" w14:textId="77777777" w:rsidR="0009051A" w:rsidRDefault="0009051A" w:rsidP="009B214A">
      <w:pPr>
        <w:spacing w:after="0" w:line="240" w:lineRule="auto"/>
      </w:pPr>
      <w:r>
        <w:separator/>
      </w:r>
    </w:p>
  </w:endnote>
  <w:endnote w:type="continuationSeparator" w:id="0">
    <w:p w14:paraId="4C9197FA" w14:textId="77777777" w:rsidR="0009051A" w:rsidRDefault="0009051A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AD904" w14:textId="77777777" w:rsidR="0009051A" w:rsidRDefault="0009051A" w:rsidP="009B214A">
      <w:pPr>
        <w:spacing w:after="0" w:line="240" w:lineRule="auto"/>
      </w:pPr>
      <w:r>
        <w:separator/>
      </w:r>
    </w:p>
  </w:footnote>
  <w:footnote w:type="continuationSeparator" w:id="0">
    <w:p w14:paraId="35CEAF59" w14:textId="77777777" w:rsidR="0009051A" w:rsidRDefault="0009051A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5A69C7"/>
    <w:multiLevelType w:val="hybridMultilevel"/>
    <w:tmpl w:val="9F8AF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CF36AE"/>
    <w:multiLevelType w:val="hybridMultilevel"/>
    <w:tmpl w:val="E7E25B94"/>
    <w:lvl w:ilvl="0" w:tplc="0415000F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6135"/>
    <w:multiLevelType w:val="hybridMultilevel"/>
    <w:tmpl w:val="11320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5286B"/>
    <w:multiLevelType w:val="hybridMultilevel"/>
    <w:tmpl w:val="AB0A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C35FC"/>
    <w:multiLevelType w:val="hybridMultilevel"/>
    <w:tmpl w:val="AB381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E5F63"/>
    <w:multiLevelType w:val="hybridMultilevel"/>
    <w:tmpl w:val="63041B8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D618F"/>
    <w:multiLevelType w:val="hybridMultilevel"/>
    <w:tmpl w:val="E79CC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B11E76"/>
    <w:multiLevelType w:val="hybridMultilevel"/>
    <w:tmpl w:val="A690852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37F03"/>
    <w:multiLevelType w:val="hybridMultilevel"/>
    <w:tmpl w:val="DC1EF80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6"/>
  </w:num>
  <w:num w:numId="3">
    <w:abstractNumId w:val="8"/>
  </w:num>
  <w:num w:numId="4">
    <w:abstractNumId w:val="0"/>
  </w:num>
  <w:num w:numId="5">
    <w:abstractNumId w:val="3"/>
  </w:num>
  <w:num w:numId="6">
    <w:abstractNumId w:val="24"/>
  </w:num>
  <w:num w:numId="7">
    <w:abstractNumId w:val="2"/>
  </w:num>
  <w:num w:numId="8">
    <w:abstractNumId w:val="23"/>
  </w:num>
  <w:num w:numId="9">
    <w:abstractNumId w:val="11"/>
  </w:num>
  <w:num w:numId="10">
    <w:abstractNumId w:val="17"/>
  </w:num>
  <w:num w:numId="11">
    <w:abstractNumId w:val="15"/>
  </w:num>
  <w:num w:numId="12">
    <w:abstractNumId w:val="7"/>
  </w:num>
  <w:num w:numId="13">
    <w:abstractNumId w:val="21"/>
  </w:num>
  <w:num w:numId="14">
    <w:abstractNumId w:val="18"/>
  </w:num>
  <w:num w:numId="15">
    <w:abstractNumId w:val="9"/>
  </w:num>
  <w:num w:numId="16">
    <w:abstractNumId w:val="14"/>
  </w:num>
  <w:num w:numId="17">
    <w:abstractNumId w:val="4"/>
  </w:num>
  <w:num w:numId="18">
    <w:abstractNumId w:val="6"/>
  </w:num>
  <w:num w:numId="19">
    <w:abstractNumId w:val="13"/>
  </w:num>
  <w:num w:numId="20">
    <w:abstractNumId w:val="22"/>
  </w:num>
  <w:num w:numId="21">
    <w:abstractNumId w:val="10"/>
  </w:num>
  <w:num w:numId="22">
    <w:abstractNumId w:val="1"/>
  </w:num>
  <w:num w:numId="23">
    <w:abstractNumId w:val="20"/>
  </w:num>
  <w:num w:numId="24">
    <w:abstractNumId w:val="1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36B08"/>
    <w:rsid w:val="000436C0"/>
    <w:rsid w:val="00082B2B"/>
    <w:rsid w:val="0009051A"/>
    <w:rsid w:val="000D7685"/>
    <w:rsid w:val="000E1E58"/>
    <w:rsid w:val="000E5CE1"/>
    <w:rsid w:val="000F080A"/>
    <w:rsid w:val="000F7482"/>
    <w:rsid w:val="00126A24"/>
    <w:rsid w:val="00170259"/>
    <w:rsid w:val="001877E4"/>
    <w:rsid w:val="001A1796"/>
    <w:rsid w:val="001E6EBB"/>
    <w:rsid w:val="00262DF1"/>
    <w:rsid w:val="002B6483"/>
    <w:rsid w:val="002D73F0"/>
    <w:rsid w:val="002E0FA6"/>
    <w:rsid w:val="003209F5"/>
    <w:rsid w:val="0034240E"/>
    <w:rsid w:val="00391A36"/>
    <w:rsid w:val="00396898"/>
    <w:rsid w:val="003E7D3C"/>
    <w:rsid w:val="0040346D"/>
    <w:rsid w:val="004619C9"/>
    <w:rsid w:val="00473FEC"/>
    <w:rsid w:val="00477270"/>
    <w:rsid w:val="004A4F7E"/>
    <w:rsid w:val="004A6957"/>
    <w:rsid w:val="005102EF"/>
    <w:rsid w:val="00523506"/>
    <w:rsid w:val="00537DB4"/>
    <w:rsid w:val="00610C5A"/>
    <w:rsid w:val="00613B70"/>
    <w:rsid w:val="007038BC"/>
    <w:rsid w:val="0076220C"/>
    <w:rsid w:val="00767FDA"/>
    <w:rsid w:val="0077296E"/>
    <w:rsid w:val="0079715E"/>
    <w:rsid w:val="007E584E"/>
    <w:rsid w:val="007F7E50"/>
    <w:rsid w:val="008123AA"/>
    <w:rsid w:val="00814383"/>
    <w:rsid w:val="00815787"/>
    <w:rsid w:val="008225E7"/>
    <w:rsid w:val="008345F2"/>
    <w:rsid w:val="00880C32"/>
    <w:rsid w:val="00885A7F"/>
    <w:rsid w:val="00885ACE"/>
    <w:rsid w:val="008C0D79"/>
    <w:rsid w:val="0092381B"/>
    <w:rsid w:val="009914C0"/>
    <w:rsid w:val="009B214A"/>
    <w:rsid w:val="009E2463"/>
    <w:rsid w:val="00A36A1C"/>
    <w:rsid w:val="00A36D1A"/>
    <w:rsid w:val="00A41B93"/>
    <w:rsid w:val="00A53AA6"/>
    <w:rsid w:val="00A71202"/>
    <w:rsid w:val="00B31279"/>
    <w:rsid w:val="00B43566"/>
    <w:rsid w:val="00B45FFB"/>
    <w:rsid w:val="00B61DEF"/>
    <w:rsid w:val="00B813F1"/>
    <w:rsid w:val="00B83D05"/>
    <w:rsid w:val="00BB3F4D"/>
    <w:rsid w:val="00BB6CBA"/>
    <w:rsid w:val="00BD4B60"/>
    <w:rsid w:val="00C24912"/>
    <w:rsid w:val="00C46B2C"/>
    <w:rsid w:val="00C51099"/>
    <w:rsid w:val="00C93BAE"/>
    <w:rsid w:val="00CF48D8"/>
    <w:rsid w:val="00D5622C"/>
    <w:rsid w:val="00D6531B"/>
    <w:rsid w:val="00DA208F"/>
    <w:rsid w:val="00DF3C30"/>
    <w:rsid w:val="00E02588"/>
    <w:rsid w:val="00E145DB"/>
    <w:rsid w:val="00E362BC"/>
    <w:rsid w:val="00E44362"/>
    <w:rsid w:val="00E45865"/>
    <w:rsid w:val="00E6480D"/>
    <w:rsid w:val="00E95505"/>
    <w:rsid w:val="00EA0524"/>
    <w:rsid w:val="00EE3F9D"/>
    <w:rsid w:val="00F0119B"/>
    <w:rsid w:val="00F128DB"/>
    <w:rsid w:val="00F258F7"/>
    <w:rsid w:val="00F37EB0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145D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D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2vvMtoU0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B4349-7A08-4667-BF5B-CAD5AEB24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33</cp:revision>
  <dcterms:created xsi:type="dcterms:W3CDTF">2021-07-23T20:32:00Z</dcterms:created>
  <dcterms:modified xsi:type="dcterms:W3CDTF">2023-06-24T11:49:00Z</dcterms:modified>
</cp:coreProperties>
</file>