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899C273" w:rsidR="00CF48D8" w:rsidRPr="00477270" w:rsidRDefault="00E812A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Treść i znaczenie przysięgi małżeńskiej</w:t>
      </w:r>
    </w:p>
    <w:p w14:paraId="18F1AFD3" w14:textId="7BC59559" w:rsidR="00E145DB" w:rsidRDefault="00CF48D8" w:rsidP="00E3171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812A8" w:rsidRPr="00E812A8">
        <w:rPr>
          <w:rFonts w:ascii="Times New Roman" w:hAnsi="Times New Roman" w:cs="Times New Roman"/>
          <w:color w:val="000000"/>
          <w:sz w:val="24"/>
          <w:szCs w:val="23"/>
        </w:rPr>
        <w:t>Ukazanie znaczenia katolickiej przysięgi małżeńskiej dla życia małżonków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6A7287C8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812A8" w:rsidRPr="00E812A8">
        <w:rPr>
          <w:rFonts w:ascii="Times New Roman" w:hAnsi="Times New Roman" w:cs="Times New Roman"/>
          <w:sz w:val="24"/>
          <w:szCs w:val="28"/>
        </w:rPr>
        <w:t>Tablica, podręcznik ucznia,</w:t>
      </w:r>
      <w:r w:rsidR="00E812A8">
        <w:rPr>
          <w:rFonts w:ascii="Times New Roman" w:hAnsi="Times New Roman" w:cs="Times New Roman"/>
          <w:sz w:val="24"/>
          <w:szCs w:val="28"/>
        </w:rPr>
        <w:t xml:space="preserve">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4F76B005" w:rsidR="001877E4" w:rsidRPr="00E812A8" w:rsidRDefault="00E812A8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>
        <w:rPr>
          <w:rFonts w:ascii="Times New Roman" w:hAnsi="Times New Roman" w:cs="Times New Roman"/>
          <w:iCs/>
          <w:sz w:val="24"/>
          <w:szCs w:val="28"/>
        </w:rPr>
        <w:t xml:space="preserve"> za małżonków w kryzysie.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DF43BF8" w14:textId="7B7FC19C" w:rsidR="00F0119B" w:rsidRPr="00E812A8" w:rsidRDefault="00E812A8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Film</w:t>
      </w:r>
      <w:r w:rsidRPr="00E81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i/>
          <w:sz w:val="24"/>
          <w:szCs w:val="28"/>
        </w:rPr>
        <w:t>Świadectwo powrotu małżonków do</w:t>
      </w:r>
      <w:r w:rsidRPr="00E812A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i/>
          <w:sz w:val="24"/>
          <w:szCs w:val="28"/>
        </w:rPr>
        <w:t>siebie po rozwodzie</w:t>
      </w:r>
      <w:r w:rsidRPr="00E812A8">
        <w:rPr>
          <w:rFonts w:ascii="Times New Roman" w:hAnsi="Times New Roman" w:cs="Times New Roman"/>
          <w:bCs/>
          <w:sz w:val="24"/>
          <w:szCs w:val="28"/>
        </w:rPr>
        <w:t xml:space="preserve">, </w:t>
      </w:r>
      <w:hyperlink r:id="rId8" w:history="1">
        <w:r w:rsidRPr="00E812A8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https://www.youtube.com/watch?v=kB7RLd5OpEU</w:t>
        </w:r>
      </w:hyperlink>
      <w:r w:rsidRPr="00E812A8">
        <w:rPr>
          <w:rFonts w:ascii="Times New Roman" w:hAnsi="Times New Roman" w:cs="Times New Roman"/>
          <w:bCs/>
          <w:sz w:val="24"/>
          <w:szCs w:val="28"/>
        </w:rPr>
        <w:t xml:space="preserve"> lub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0119B" w:rsidRPr="00E812A8"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E31719" w:rsidRPr="00E812A8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6AFF4468" w14:textId="7A2425B5" w:rsidR="00372EA3" w:rsidRDefault="00E812A8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Cechy miłości małżeńskiej i czynniki udanego małżeństwa – burza mózgów. Tekst „Uwarunkowania udanego małżeństwa”.</w:t>
      </w:r>
    </w:p>
    <w:p w14:paraId="0E03832F" w14:textId="77777777" w:rsidR="00E812A8" w:rsidRDefault="00E812A8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„Cechy małżeństwa katolickiego”. </w:t>
      </w:r>
    </w:p>
    <w:p w14:paraId="57C7899D" w14:textId="37CC53D4" w:rsidR="00E812A8" w:rsidRDefault="00E812A8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z tekstami w grupach.</w:t>
      </w:r>
    </w:p>
    <w:p w14:paraId="34B8B6DF" w14:textId="225DC12F" w:rsidR="00E812A8" w:rsidRDefault="00E812A8" w:rsidP="00E812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 xml:space="preserve">Przysięga małżeńska. Film </w:t>
      </w:r>
      <w:hyperlink r:id="rId9" w:history="1">
        <w:r w:rsidRPr="000161E0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https://www.cda.pl/video/127240418d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Pytania do filmu.</w:t>
      </w:r>
    </w:p>
    <w:p w14:paraId="1CB68D77" w14:textId="18D0D9F8" w:rsidR="00E812A8" w:rsidRDefault="00E812A8" w:rsidP="00E812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Interpretacje przysięgi małżeńskiej lub tekst „Znaczenie przysięgi małżeńskiej”.</w:t>
      </w:r>
    </w:p>
    <w:p w14:paraId="1F46BBB7" w14:textId="7910DEB0" w:rsidR="00E812A8" w:rsidRDefault="00E812A8" w:rsidP="00E812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Pogadanka:</w:t>
      </w:r>
    </w:p>
    <w:p w14:paraId="23E3DA0D" w14:textId="77777777" w:rsidR="00E812A8" w:rsidRPr="00E812A8" w:rsidRDefault="00E812A8" w:rsidP="00E812A8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Co mogą robić małżonkowie, aby ich związek był trwały?</w:t>
      </w:r>
    </w:p>
    <w:p w14:paraId="7730F5A4" w14:textId="0AE77895" w:rsidR="00E812A8" w:rsidRPr="00E812A8" w:rsidRDefault="00E812A8" w:rsidP="00E812A8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Jak się o niego troszczyć?</w:t>
      </w:r>
    </w:p>
    <w:p w14:paraId="2C4C9B60" w14:textId="23E99E3E" w:rsidR="00E812A8" w:rsidRPr="00E812A8" w:rsidRDefault="00E812A8" w:rsidP="00E812A8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Coś zmieniać czy zostać przy tym, co było?</w:t>
      </w:r>
    </w:p>
    <w:p w14:paraId="11F18307" w14:textId="47A279B3" w:rsidR="00E812A8" w:rsidRPr="00E812A8" w:rsidRDefault="00E812A8" w:rsidP="00E812A8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Jak mają radzić sobie z kryzysami?</w:t>
      </w:r>
    </w:p>
    <w:p w14:paraId="1D30CAA6" w14:textId="4ED2B79C" w:rsidR="00E812A8" w:rsidRPr="00E812A8" w:rsidRDefault="00E812A8" w:rsidP="00E812A8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Jakiej udzielilibyście rady, gdyby zg</w:t>
      </w:r>
      <w:r>
        <w:rPr>
          <w:rFonts w:ascii="Times New Roman" w:hAnsi="Times New Roman" w:cs="Times New Roman"/>
          <w:bCs/>
          <w:sz w:val="24"/>
          <w:szCs w:val="28"/>
        </w:rPr>
        <w:t>łosili się do was małżonkowie z </w:t>
      </w:r>
      <w:r w:rsidRPr="00E812A8">
        <w:rPr>
          <w:rFonts w:ascii="Times New Roman" w:hAnsi="Times New Roman" w:cs="Times New Roman"/>
          <w:bCs/>
          <w:sz w:val="24"/>
          <w:szCs w:val="28"/>
        </w:rPr>
        <w:t>trudnościami,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sz w:val="24"/>
          <w:szCs w:val="28"/>
        </w:rPr>
        <w:t>np. zdrada?</w:t>
      </w:r>
    </w:p>
    <w:p w14:paraId="03D9E7D4" w14:textId="59F5166D" w:rsidR="00372EA3" w:rsidRP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00D11C63" w:rsidR="00B31279" w:rsidRPr="00372EA3" w:rsidRDefault="00473FEC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E59802A" w14:textId="77777777" w:rsidR="00E812A8" w:rsidRDefault="00E812A8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0752E48" w14:textId="6CBF2E88" w:rsidR="00E812A8" w:rsidRPr="00E812A8" w:rsidRDefault="00E812A8" w:rsidP="00E812A8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W katolickim małżeństwie sakramentalnym miłość jest rozumiana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sz w:val="24"/>
          <w:szCs w:val="28"/>
        </w:rPr>
        <w:t>jako:</w:t>
      </w:r>
    </w:p>
    <w:p w14:paraId="1EC58FF4" w14:textId="1EA4589A" w:rsidR="00E812A8" w:rsidRPr="00E812A8" w:rsidRDefault="00E812A8" w:rsidP="00E812A8">
      <w:pPr>
        <w:pStyle w:val="Akapitzlist"/>
        <w:numPr>
          <w:ilvl w:val="0"/>
          <w:numId w:val="31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wierna i wyłączna, co oznacza wykluczenie rozwodu, cudzołóstwa,</w:t>
      </w:r>
      <w:r w:rsidRPr="00E81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sz w:val="24"/>
          <w:szCs w:val="28"/>
        </w:rPr>
        <w:t>wewnętrznej zdrady;</w:t>
      </w:r>
    </w:p>
    <w:p w14:paraId="1C303475" w14:textId="1D3599EC" w:rsidR="00E812A8" w:rsidRPr="00E812A8" w:rsidRDefault="00E812A8" w:rsidP="00E812A8">
      <w:pPr>
        <w:pStyle w:val="Akapitzlist"/>
        <w:numPr>
          <w:ilvl w:val="0"/>
          <w:numId w:val="31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płodna, ponieważ małżeństwo jest otwarte na potomstwo i jego wychowanie;</w:t>
      </w:r>
    </w:p>
    <w:p w14:paraId="7AFF4A4F" w14:textId="1339C438" w:rsidR="00E812A8" w:rsidRPr="00E812A8" w:rsidRDefault="00E812A8" w:rsidP="00E812A8">
      <w:pPr>
        <w:pStyle w:val="Akapitzlist"/>
        <w:numPr>
          <w:ilvl w:val="0"/>
          <w:numId w:val="31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pełna, kiedy współmałżon</w:t>
      </w:r>
      <w:r>
        <w:rPr>
          <w:rFonts w:ascii="Times New Roman" w:hAnsi="Times New Roman" w:cs="Times New Roman"/>
          <w:bCs/>
          <w:sz w:val="24"/>
          <w:szCs w:val="28"/>
        </w:rPr>
        <w:t>kowie pomagają sobie nawzajem w </w:t>
      </w:r>
      <w:bookmarkStart w:id="0" w:name="_GoBack"/>
      <w:bookmarkEnd w:id="0"/>
      <w:r w:rsidRPr="00E812A8">
        <w:rPr>
          <w:rFonts w:ascii="Times New Roman" w:hAnsi="Times New Roman" w:cs="Times New Roman"/>
          <w:bCs/>
          <w:sz w:val="24"/>
          <w:szCs w:val="28"/>
        </w:rPr>
        <w:t>osiągnięciu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bCs/>
          <w:sz w:val="24"/>
          <w:szCs w:val="28"/>
        </w:rPr>
        <w:t>zbawienia;</w:t>
      </w:r>
    </w:p>
    <w:p w14:paraId="2E995527" w14:textId="31AB3233" w:rsidR="00E812A8" w:rsidRPr="00E812A8" w:rsidRDefault="00E812A8" w:rsidP="00E812A8">
      <w:pPr>
        <w:pStyle w:val="Akapitzlist"/>
        <w:numPr>
          <w:ilvl w:val="0"/>
          <w:numId w:val="31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E812A8">
        <w:rPr>
          <w:rFonts w:ascii="Times New Roman" w:hAnsi="Times New Roman" w:cs="Times New Roman"/>
          <w:bCs/>
          <w:sz w:val="24"/>
          <w:szCs w:val="28"/>
        </w:rPr>
        <w:t>ludzka, gdy kochamy całą osobę, ciało i ducha</w:t>
      </w:r>
      <w:r w:rsidRPr="00E812A8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6496E7" w14:textId="77777777" w:rsidR="00E812A8" w:rsidRDefault="00E812A8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B09FC8C" w14:textId="77777777" w:rsidR="00E812A8" w:rsidRPr="00E812A8" w:rsidRDefault="00E812A8" w:rsidP="00E812A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Znajdź w Internecie patronów małżeństw. Przygotuj ich krótką</w:t>
      </w:r>
    </w:p>
    <w:p w14:paraId="6C9EB29A" w14:textId="792A81E3" w:rsidR="00036B08" w:rsidRDefault="00E812A8" w:rsidP="00E812A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prezentację w dowolnej formie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BF9D820" w14:textId="041DF926" w:rsidR="00E812A8" w:rsidRPr="00E812A8" w:rsidRDefault="00E812A8" w:rsidP="00E812A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Wymień przymioty miłości małżeńskiej i spróbuj je wyjaśnić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812A8">
        <w:rPr>
          <w:rFonts w:ascii="Times New Roman" w:hAnsi="Times New Roman" w:cs="Times New Roman"/>
          <w:sz w:val="24"/>
          <w:szCs w:val="28"/>
        </w:rPr>
        <w:t>swoimi słowami.</w:t>
      </w:r>
    </w:p>
    <w:p w14:paraId="5AE5105A" w14:textId="77777777" w:rsidR="00E812A8" w:rsidRPr="00E812A8" w:rsidRDefault="00E812A8" w:rsidP="00E812A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Co ślubują sobie małżonkowie?</w:t>
      </w:r>
    </w:p>
    <w:p w14:paraId="47202771" w14:textId="4AC528CE" w:rsidR="00E812A8" w:rsidRPr="00E812A8" w:rsidRDefault="00E812A8" w:rsidP="00E812A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Co według ciebie sprawia, że małżonkowie mogą wytrwać</w:t>
      </w:r>
      <w:r>
        <w:rPr>
          <w:rFonts w:ascii="Times New Roman" w:hAnsi="Times New Roman" w:cs="Times New Roman"/>
          <w:sz w:val="24"/>
          <w:szCs w:val="28"/>
        </w:rPr>
        <w:t xml:space="preserve"> w </w:t>
      </w:r>
      <w:r w:rsidRPr="00E812A8">
        <w:rPr>
          <w:rFonts w:ascii="Times New Roman" w:hAnsi="Times New Roman" w:cs="Times New Roman"/>
          <w:sz w:val="24"/>
          <w:szCs w:val="28"/>
        </w:rPr>
        <w:t>związku do końca życia?</w:t>
      </w:r>
    </w:p>
    <w:p w14:paraId="54BF0908" w14:textId="3795F371" w:rsidR="000148D8" w:rsidRPr="00F0119B" w:rsidRDefault="00E812A8" w:rsidP="00E812A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812A8">
        <w:rPr>
          <w:rFonts w:ascii="Times New Roman" w:hAnsi="Times New Roman" w:cs="Times New Roman"/>
          <w:sz w:val="24"/>
          <w:szCs w:val="28"/>
        </w:rPr>
        <w:t>Wylicz zobowiązania wynikające z przysięgi małżeńskiej</w:t>
      </w:r>
      <w:r w:rsidR="00372EA3" w:rsidRPr="00372EA3">
        <w:rPr>
          <w:rFonts w:ascii="Times New Roman" w:hAnsi="Times New Roman" w:cs="Times New Roman"/>
          <w:sz w:val="24"/>
          <w:szCs w:val="28"/>
        </w:rPr>
        <w:t>?</w:t>
      </w:r>
    </w:p>
    <w:p w14:paraId="6C5C6D92" w14:textId="65681905" w:rsidR="00F0119B" w:rsidRPr="00F0119B" w:rsidRDefault="00F0119B" w:rsidP="00F0119B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8"/>
        </w:rPr>
      </w:pPr>
    </w:p>
    <w:sectPr w:rsidR="00F0119B" w:rsidRPr="00F0119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C26D" w14:textId="77777777" w:rsidR="00B743DA" w:rsidRDefault="00B743DA" w:rsidP="009B214A">
      <w:pPr>
        <w:spacing w:after="0" w:line="240" w:lineRule="auto"/>
      </w:pPr>
      <w:r>
        <w:separator/>
      </w:r>
    </w:p>
  </w:endnote>
  <w:endnote w:type="continuationSeparator" w:id="0">
    <w:p w14:paraId="63A30ACB" w14:textId="77777777" w:rsidR="00B743DA" w:rsidRDefault="00B743D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3B27" w14:textId="77777777" w:rsidR="00B743DA" w:rsidRDefault="00B743DA" w:rsidP="009B214A">
      <w:pPr>
        <w:spacing w:after="0" w:line="240" w:lineRule="auto"/>
      </w:pPr>
      <w:r>
        <w:separator/>
      </w:r>
    </w:p>
  </w:footnote>
  <w:footnote w:type="continuationSeparator" w:id="0">
    <w:p w14:paraId="1626CEAC" w14:textId="77777777" w:rsidR="00B743DA" w:rsidRDefault="00B743D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4"/>
  </w:num>
  <w:num w:numId="6">
    <w:abstractNumId w:val="30"/>
  </w:num>
  <w:num w:numId="7">
    <w:abstractNumId w:val="3"/>
  </w:num>
  <w:num w:numId="8">
    <w:abstractNumId w:val="28"/>
  </w:num>
  <w:num w:numId="9">
    <w:abstractNumId w:val="15"/>
  </w:num>
  <w:num w:numId="10">
    <w:abstractNumId w:val="22"/>
  </w:num>
  <w:num w:numId="11">
    <w:abstractNumId w:val="19"/>
  </w:num>
  <w:num w:numId="12">
    <w:abstractNumId w:val="11"/>
  </w:num>
  <w:num w:numId="13">
    <w:abstractNumId w:val="26"/>
  </w:num>
  <w:num w:numId="14">
    <w:abstractNumId w:val="23"/>
  </w:num>
  <w:num w:numId="15">
    <w:abstractNumId w:val="13"/>
  </w:num>
  <w:num w:numId="16">
    <w:abstractNumId w:val="18"/>
  </w:num>
  <w:num w:numId="17">
    <w:abstractNumId w:val="5"/>
  </w:num>
  <w:num w:numId="18">
    <w:abstractNumId w:val="7"/>
  </w:num>
  <w:num w:numId="19">
    <w:abstractNumId w:val="17"/>
  </w:num>
  <w:num w:numId="20">
    <w:abstractNumId w:val="27"/>
  </w:num>
  <w:num w:numId="21">
    <w:abstractNumId w:val="14"/>
  </w:num>
  <w:num w:numId="22">
    <w:abstractNumId w:val="2"/>
  </w:num>
  <w:num w:numId="23">
    <w:abstractNumId w:val="25"/>
  </w:num>
  <w:num w:numId="24">
    <w:abstractNumId w:val="16"/>
  </w:num>
  <w:num w:numId="25">
    <w:abstractNumId w:val="6"/>
  </w:num>
  <w:num w:numId="26">
    <w:abstractNumId w:val="21"/>
  </w:num>
  <w:num w:numId="27">
    <w:abstractNumId w:val="10"/>
  </w:num>
  <w:num w:numId="28">
    <w:abstractNumId w:val="8"/>
  </w:num>
  <w:num w:numId="29">
    <w:abstractNumId w:val="9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0C5A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743DA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B7RLd5Op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a.pl/video/127240418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69FF-3F61-45B1-81E0-71EE267A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2023-06-24T14:22:00Z</dcterms:modified>
</cp:coreProperties>
</file>