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880AB38" w:rsidR="00CF48D8" w:rsidRPr="00477270" w:rsidRDefault="005D418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27. Przeszkody w zawarciu sakramentalnego małżeństwa</w:t>
      </w:r>
    </w:p>
    <w:p w14:paraId="18F1AFD3" w14:textId="55C9D5F7" w:rsidR="00E145DB" w:rsidRDefault="00CF48D8" w:rsidP="00E31719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D418D" w:rsidRPr="005D418D">
        <w:rPr>
          <w:rFonts w:ascii="Times New Roman" w:hAnsi="Times New Roman" w:cs="Times New Roman"/>
          <w:color w:val="000000"/>
          <w:sz w:val="24"/>
          <w:szCs w:val="23"/>
        </w:rPr>
        <w:t>Poznanie przeszkód do zawarcia małżeństwa katolickiego</w:t>
      </w:r>
      <w:r w:rsidR="00F0119B" w:rsidRPr="00F0119B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32D15888" w:rsidR="00CF48D8" w:rsidRPr="00477270" w:rsidRDefault="00CF48D8" w:rsidP="00372EA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D418D" w:rsidRPr="005D418D">
        <w:rPr>
          <w:rFonts w:ascii="Times New Roman" w:hAnsi="Times New Roman" w:cs="Times New Roman"/>
          <w:sz w:val="24"/>
          <w:szCs w:val="28"/>
        </w:rPr>
        <w:t>Tablica, podręcznik ucznia,</w:t>
      </w:r>
      <w:r w:rsidR="005D418D">
        <w:rPr>
          <w:rFonts w:ascii="Times New Roman" w:hAnsi="Times New Roman" w:cs="Times New Roman"/>
          <w:sz w:val="24"/>
          <w:szCs w:val="28"/>
        </w:rPr>
        <w:t xml:space="preserve"> komputer, głośniki i projektor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34422DF1" w:rsidR="001877E4" w:rsidRPr="00E812A8" w:rsidRDefault="005D418D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8"/>
        </w:rPr>
      </w:pPr>
      <w:r w:rsidRPr="005D418D">
        <w:rPr>
          <w:rFonts w:ascii="Times New Roman" w:hAnsi="Times New Roman" w:cs="Times New Roman"/>
          <w:i/>
          <w:iCs/>
          <w:sz w:val="24"/>
          <w:szCs w:val="28"/>
        </w:rPr>
        <w:t>Pod Twoją obronę</w:t>
      </w:r>
      <w:r w:rsidR="00E812A8">
        <w:rPr>
          <w:rFonts w:ascii="Times New Roman" w:hAnsi="Times New Roman" w:cs="Times New Roman"/>
          <w:iCs/>
          <w:sz w:val="24"/>
          <w:szCs w:val="28"/>
        </w:rPr>
        <w:t xml:space="preserve"> za </w:t>
      </w:r>
      <w:r>
        <w:rPr>
          <w:rFonts w:ascii="Times New Roman" w:hAnsi="Times New Roman" w:cs="Times New Roman"/>
          <w:iCs/>
          <w:sz w:val="24"/>
          <w:szCs w:val="28"/>
        </w:rPr>
        <w:t>narzeczonych.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43612012" w14:textId="5D377CBE" w:rsidR="005D418D" w:rsidRDefault="005D418D" w:rsidP="005D418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Wywiad </w:t>
      </w:r>
      <w:hyperlink r:id="rId8" w:history="1">
        <w:r w:rsidRPr="00012219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https://www.cda.pl/video/1275863744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Pytania do filmu. Albo </w:t>
      </w:r>
      <w:r w:rsidR="006608EA">
        <w:rPr>
          <w:rFonts w:ascii="Times New Roman" w:hAnsi="Times New Roman" w:cs="Times New Roman"/>
          <w:bCs/>
          <w:sz w:val="24"/>
          <w:szCs w:val="28"/>
        </w:rPr>
        <w:t>„D</w:t>
      </w:r>
      <w:r>
        <w:rPr>
          <w:rFonts w:ascii="Times New Roman" w:hAnsi="Times New Roman" w:cs="Times New Roman"/>
          <w:bCs/>
          <w:sz w:val="24"/>
          <w:szCs w:val="28"/>
        </w:rPr>
        <w:t>ylematy młodego człowieka” i pytania do tekstu.</w:t>
      </w:r>
    </w:p>
    <w:p w14:paraId="34B97950" w14:textId="122A3C07" w:rsidR="006608EA" w:rsidRDefault="006608EA" w:rsidP="005D418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Przeszkody do zawarcia sakramentalnego małżeństwa – praca z tekstem i kartami pracy.</w:t>
      </w:r>
    </w:p>
    <w:p w14:paraId="794D9708" w14:textId="1E5280D4" w:rsidR="006608EA" w:rsidRDefault="006608EA" w:rsidP="006608E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6608EA">
        <w:rPr>
          <w:rFonts w:ascii="Times New Roman" w:hAnsi="Times New Roman" w:cs="Times New Roman"/>
          <w:bCs/>
          <w:sz w:val="24"/>
          <w:szCs w:val="28"/>
        </w:rPr>
        <w:t xml:space="preserve">Opcjonalnie </w:t>
      </w:r>
      <w:r w:rsidRPr="006608EA">
        <w:rPr>
          <w:rFonts w:ascii="Times New Roman" w:hAnsi="Times New Roman" w:cs="Times New Roman"/>
          <w:bCs/>
          <w:sz w:val="24"/>
          <w:szCs w:val="28"/>
        </w:rPr>
        <w:t xml:space="preserve">film o. Adama Szustaka z serii </w:t>
      </w:r>
      <w:r w:rsidRPr="006608EA">
        <w:rPr>
          <w:rFonts w:ascii="Times New Roman" w:hAnsi="Times New Roman" w:cs="Times New Roman"/>
          <w:bCs/>
          <w:i/>
          <w:sz w:val="24"/>
          <w:szCs w:val="28"/>
        </w:rPr>
        <w:t>„Elementarz</w:t>
      </w:r>
      <w:r w:rsidRPr="006608EA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6608EA">
        <w:rPr>
          <w:rFonts w:ascii="Times New Roman" w:hAnsi="Times New Roman" w:cs="Times New Roman"/>
          <w:bCs/>
          <w:i/>
          <w:sz w:val="24"/>
          <w:szCs w:val="28"/>
        </w:rPr>
        <w:t>[#01]” Kiedy małżeństwo jest nieważne?</w:t>
      </w:r>
      <w:r w:rsidRPr="006608EA">
        <w:rPr>
          <w:rFonts w:ascii="Times New Roman" w:hAnsi="Times New Roman" w:cs="Times New Roman"/>
          <w:bCs/>
          <w:sz w:val="24"/>
          <w:szCs w:val="28"/>
        </w:rPr>
        <w:t xml:space="preserve"> (od począ</w:t>
      </w:r>
      <w:r w:rsidRPr="006608EA">
        <w:rPr>
          <w:rFonts w:ascii="Times New Roman" w:hAnsi="Times New Roman" w:cs="Times New Roman"/>
          <w:bCs/>
          <w:sz w:val="24"/>
          <w:szCs w:val="28"/>
        </w:rPr>
        <w:t xml:space="preserve">tku do 9:15) </w:t>
      </w:r>
      <w:hyperlink r:id="rId9" w:history="1">
        <w:r w:rsidRPr="00012219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https://www.youtube.com/watch?v=k85rofAV12o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198E6907" w14:textId="26715EDB" w:rsidR="006608EA" w:rsidRPr="006608EA" w:rsidRDefault="006608EA" w:rsidP="006608E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6608EA">
        <w:rPr>
          <w:rFonts w:ascii="Times New Roman" w:hAnsi="Times New Roman" w:cs="Times New Roman"/>
          <w:bCs/>
          <w:sz w:val="24"/>
          <w:szCs w:val="28"/>
        </w:rPr>
        <w:t>Wady zgody małżeńskiej – film jw. i omówienie.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608EA">
        <w:rPr>
          <w:rFonts w:ascii="Times New Roman" w:hAnsi="Times New Roman" w:cs="Times New Roman"/>
          <w:bCs/>
          <w:sz w:val="24"/>
          <w:szCs w:val="28"/>
        </w:rPr>
        <w:t>Karta pracy.</w:t>
      </w:r>
    </w:p>
    <w:p w14:paraId="03D9E7D4" w14:textId="59F5166D" w:rsidR="00372EA3" w:rsidRPr="00372EA3" w:rsidRDefault="00372EA3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3D106E09" w14:textId="00D11C63" w:rsidR="00B31279" w:rsidRPr="00372EA3" w:rsidRDefault="00473FEC" w:rsidP="00372E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>Modlitwa z podręcznika.</w:t>
      </w:r>
    </w:p>
    <w:p w14:paraId="1E59802A" w14:textId="77777777" w:rsidR="00E812A8" w:rsidRDefault="00E812A8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12753009" w14:textId="6650C7E1" w:rsidR="006608EA" w:rsidRDefault="006608EA" w:rsidP="006608EA">
      <w:pPr>
        <w:keepNext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608EA">
        <w:rPr>
          <w:rFonts w:ascii="Times New Roman" w:hAnsi="Times New Roman" w:cs="Times New Roman"/>
          <w:bCs/>
          <w:sz w:val="24"/>
          <w:szCs w:val="28"/>
        </w:rPr>
        <w:t>Przeszkody małżeńskie to okoliczności rzeczowe i cechy osobiste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608EA">
        <w:rPr>
          <w:rFonts w:ascii="Times New Roman" w:hAnsi="Times New Roman" w:cs="Times New Roman"/>
          <w:bCs/>
          <w:sz w:val="24"/>
          <w:szCs w:val="28"/>
        </w:rPr>
        <w:t>uniemożliwiające ważne zawarcie sakramentalnego małżeństwa.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608EA">
        <w:rPr>
          <w:rFonts w:ascii="Times New Roman" w:hAnsi="Times New Roman" w:cs="Times New Roman"/>
          <w:bCs/>
          <w:sz w:val="24"/>
          <w:szCs w:val="28"/>
        </w:rPr>
        <w:t>W sytuacji, w której pomimo przeszkód zawarto małżeństwo,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608EA">
        <w:rPr>
          <w:rFonts w:ascii="Times New Roman" w:hAnsi="Times New Roman" w:cs="Times New Roman"/>
          <w:bCs/>
          <w:sz w:val="24"/>
          <w:szCs w:val="28"/>
        </w:rPr>
        <w:t>może ono zostać uznane przez sąd kościelny za nieważne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608EA">
        <w:rPr>
          <w:rFonts w:ascii="Times New Roman" w:hAnsi="Times New Roman" w:cs="Times New Roman"/>
          <w:bCs/>
          <w:sz w:val="24"/>
          <w:szCs w:val="28"/>
        </w:rPr>
        <w:t>od samego początku.</w:t>
      </w:r>
    </w:p>
    <w:p w14:paraId="1B78A1A2" w14:textId="6A9699DB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27245C6E" w14:textId="77777777" w:rsidR="006608EA" w:rsidRPr="006608EA" w:rsidRDefault="006608EA" w:rsidP="006608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608EA">
        <w:rPr>
          <w:rFonts w:ascii="Times New Roman" w:hAnsi="Times New Roman" w:cs="Times New Roman"/>
          <w:sz w:val="24"/>
          <w:szCs w:val="28"/>
        </w:rPr>
        <w:t>Przedstaw pisemnie argumenty za zawarciem sakramentalnego</w:t>
      </w:r>
    </w:p>
    <w:p w14:paraId="6C9EB29A" w14:textId="38FAC09A" w:rsidR="00036B08" w:rsidRDefault="006608EA" w:rsidP="006608E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608EA">
        <w:rPr>
          <w:rFonts w:ascii="Times New Roman" w:hAnsi="Times New Roman" w:cs="Times New Roman"/>
          <w:sz w:val="24"/>
          <w:szCs w:val="28"/>
        </w:rPr>
        <w:t>małżeństwa w Kościele katolickim</w:t>
      </w:r>
      <w:r w:rsidR="00F0119B" w:rsidRPr="00F0119B">
        <w:rPr>
          <w:rFonts w:ascii="Times New Roman" w:hAnsi="Times New Roman" w:cs="Times New Roman"/>
          <w:sz w:val="24"/>
          <w:szCs w:val="28"/>
        </w:rPr>
        <w:t>.</w:t>
      </w:r>
    </w:p>
    <w:p w14:paraId="0D0A23E1" w14:textId="77777777" w:rsidR="00F0119B" w:rsidRDefault="00F0119B" w:rsidP="00F0119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bookmarkStart w:id="0" w:name="_GoBack"/>
      <w:bookmarkEnd w:id="0"/>
    </w:p>
    <w:p w14:paraId="4675C5DC" w14:textId="31D900DD" w:rsidR="006608EA" w:rsidRPr="006608EA" w:rsidRDefault="006608EA" w:rsidP="006608E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608EA">
        <w:rPr>
          <w:rFonts w:ascii="Times New Roman" w:hAnsi="Times New Roman" w:cs="Times New Roman"/>
          <w:sz w:val="24"/>
          <w:szCs w:val="28"/>
        </w:rPr>
        <w:t>Wymień przeszkody do zawarcia sakramentalnego małżeństwa</w:t>
      </w:r>
      <w:r w:rsidRPr="006608EA">
        <w:rPr>
          <w:rFonts w:ascii="Times New Roman" w:hAnsi="Times New Roman" w:cs="Times New Roman"/>
          <w:sz w:val="24"/>
          <w:szCs w:val="28"/>
        </w:rPr>
        <w:t xml:space="preserve"> </w:t>
      </w:r>
      <w:r w:rsidRPr="006608EA">
        <w:rPr>
          <w:rFonts w:ascii="Times New Roman" w:hAnsi="Times New Roman" w:cs="Times New Roman"/>
          <w:sz w:val="24"/>
          <w:szCs w:val="28"/>
        </w:rPr>
        <w:t>w Kościele katolickim.</w:t>
      </w:r>
    </w:p>
    <w:p w14:paraId="2F3451AE" w14:textId="77777777" w:rsidR="006608EA" w:rsidRPr="006608EA" w:rsidRDefault="006608EA" w:rsidP="006608E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608EA">
        <w:rPr>
          <w:rFonts w:ascii="Times New Roman" w:hAnsi="Times New Roman" w:cs="Times New Roman"/>
          <w:sz w:val="24"/>
          <w:szCs w:val="28"/>
        </w:rPr>
        <w:t>Co to jest dyspensa od przeszkody małżeńskiej?</w:t>
      </w:r>
    </w:p>
    <w:p w14:paraId="052E4200" w14:textId="77777777" w:rsidR="006608EA" w:rsidRPr="006608EA" w:rsidRDefault="006608EA" w:rsidP="006608E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608EA">
        <w:rPr>
          <w:rFonts w:ascii="Times New Roman" w:hAnsi="Times New Roman" w:cs="Times New Roman"/>
          <w:sz w:val="24"/>
          <w:szCs w:val="28"/>
        </w:rPr>
        <w:t>Kto orzeka stwierdzenie nieważności małżeństwa kościelnego?</w:t>
      </w:r>
    </w:p>
    <w:p w14:paraId="6C5C6D92" w14:textId="264071F0" w:rsidR="00F0119B" w:rsidRPr="006608EA" w:rsidRDefault="006608EA" w:rsidP="006608E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608EA">
        <w:rPr>
          <w:rFonts w:ascii="Times New Roman" w:hAnsi="Times New Roman" w:cs="Times New Roman"/>
          <w:sz w:val="24"/>
          <w:szCs w:val="28"/>
        </w:rPr>
        <w:t>Na co warto zwrócić uwagę w budowaniu przyszłych relacji</w:t>
      </w:r>
      <w:r w:rsidRPr="006608EA">
        <w:rPr>
          <w:rFonts w:ascii="Times New Roman" w:hAnsi="Times New Roman" w:cs="Times New Roman"/>
          <w:sz w:val="24"/>
          <w:szCs w:val="28"/>
        </w:rPr>
        <w:t xml:space="preserve"> </w:t>
      </w:r>
      <w:r w:rsidRPr="006608EA">
        <w:rPr>
          <w:rFonts w:ascii="Times New Roman" w:hAnsi="Times New Roman" w:cs="Times New Roman"/>
          <w:sz w:val="24"/>
          <w:szCs w:val="28"/>
        </w:rPr>
        <w:t>małżeńskich?</w:t>
      </w:r>
    </w:p>
    <w:sectPr w:rsidR="00F0119B" w:rsidRPr="006608E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8D5A0" w14:textId="77777777" w:rsidR="00784181" w:rsidRDefault="00784181" w:rsidP="009B214A">
      <w:pPr>
        <w:spacing w:after="0" w:line="240" w:lineRule="auto"/>
      </w:pPr>
      <w:r>
        <w:separator/>
      </w:r>
    </w:p>
  </w:endnote>
  <w:endnote w:type="continuationSeparator" w:id="0">
    <w:p w14:paraId="7B8152BF" w14:textId="77777777" w:rsidR="00784181" w:rsidRDefault="00784181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FBC76" w14:textId="77777777" w:rsidR="00784181" w:rsidRDefault="00784181" w:rsidP="009B214A">
      <w:pPr>
        <w:spacing w:after="0" w:line="240" w:lineRule="auto"/>
      </w:pPr>
      <w:r>
        <w:separator/>
      </w:r>
    </w:p>
  </w:footnote>
  <w:footnote w:type="continuationSeparator" w:id="0">
    <w:p w14:paraId="6E922D59" w14:textId="77777777" w:rsidR="00784181" w:rsidRDefault="00784181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1"/>
  </w:num>
  <w:num w:numId="3">
    <w:abstractNumId w:val="13"/>
  </w:num>
  <w:num w:numId="4">
    <w:abstractNumId w:val="0"/>
  </w:num>
  <w:num w:numId="5">
    <w:abstractNumId w:val="4"/>
  </w:num>
  <w:num w:numId="6">
    <w:abstractNumId w:val="31"/>
  </w:num>
  <w:num w:numId="7">
    <w:abstractNumId w:val="3"/>
  </w:num>
  <w:num w:numId="8">
    <w:abstractNumId w:val="29"/>
  </w:num>
  <w:num w:numId="9">
    <w:abstractNumId w:val="16"/>
  </w:num>
  <w:num w:numId="10">
    <w:abstractNumId w:val="23"/>
  </w:num>
  <w:num w:numId="11">
    <w:abstractNumId w:val="20"/>
  </w:num>
  <w:num w:numId="12">
    <w:abstractNumId w:val="12"/>
  </w:num>
  <w:num w:numId="13">
    <w:abstractNumId w:val="27"/>
  </w:num>
  <w:num w:numId="14">
    <w:abstractNumId w:val="24"/>
  </w:num>
  <w:num w:numId="15">
    <w:abstractNumId w:val="14"/>
  </w:num>
  <w:num w:numId="16">
    <w:abstractNumId w:val="19"/>
  </w:num>
  <w:num w:numId="17">
    <w:abstractNumId w:val="6"/>
  </w:num>
  <w:num w:numId="18">
    <w:abstractNumId w:val="8"/>
  </w:num>
  <w:num w:numId="19">
    <w:abstractNumId w:val="18"/>
  </w:num>
  <w:num w:numId="20">
    <w:abstractNumId w:val="28"/>
  </w:num>
  <w:num w:numId="21">
    <w:abstractNumId w:val="15"/>
  </w:num>
  <w:num w:numId="22">
    <w:abstractNumId w:val="2"/>
  </w:num>
  <w:num w:numId="23">
    <w:abstractNumId w:val="26"/>
  </w:num>
  <w:num w:numId="24">
    <w:abstractNumId w:val="17"/>
  </w:num>
  <w:num w:numId="25">
    <w:abstractNumId w:val="7"/>
  </w:num>
  <w:num w:numId="26">
    <w:abstractNumId w:val="22"/>
  </w:num>
  <w:num w:numId="27">
    <w:abstractNumId w:val="11"/>
  </w:num>
  <w:num w:numId="28">
    <w:abstractNumId w:val="9"/>
  </w:num>
  <w:num w:numId="29">
    <w:abstractNumId w:val="10"/>
  </w:num>
  <w:num w:numId="30">
    <w:abstractNumId w:val="1"/>
  </w:num>
  <w:num w:numId="31">
    <w:abstractNumId w:val="3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70259"/>
    <w:rsid w:val="001877E4"/>
    <w:rsid w:val="001A1796"/>
    <w:rsid w:val="001E6EBB"/>
    <w:rsid w:val="00262DF1"/>
    <w:rsid w:val="002B6483"/>
    <w:rsid w:val="002D73F0"/>
    <w:rsid w:val="002E0FA6"/>
    <w:rsid w:val="003209F5"/>
    <w:rsid w:val="0034240E"/>
    <w:rsid w:val="00372EA3"/>
    <w:rsid w:val="00391A36"/>
    <w:rsid w:val="00396898"/>
    <w:rsid w:val="003E7D3C"/>
    <w:rsid w:val="0040346D"/>
    <w:rsid w:val="004619C9"/>
    <w:rsid w:val="00473FEC"/>
    <w:rsid w:val="00477270"/>
    <w:rsid w:val="004A4F7E"/>
    <w:rsid w:val="004A6957"/>
    <w:rsid w:val="005102EF"/>
    <w:rsid w:val="00523506"/>
    <w:rsid w:val="00537DB4"/>
    <w:rsid w:val="005D418D"/>
    <w:rsid w:val="00610C5A"/>
    <w:rsid w:val="00613B70"/>
    <w:rsid w:val="006608EA"/>
    <w:rsid w:val="007038BC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65766"/>
    <w:rsid w:val="00B743DA"/>
    <w:rsid w:val="00B813F1"/>
    <w:rsid w:val="00B83D05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A208F"/>
    <w:rsid w:val="00DF3C30"/>
    <w:rsid w:val="00E02588"/>
    <w:rsid w:val="00E145DB"/>
    <w:rsid w:val="00E31719"/>
    <w:rsid w:val="00E362BC"/>
    <w:rsid w:val="00E44362"/>
    <w:rsid w:val="00E45865"/>
    <w:rsid w:val="00E6480D"/>
    <w:rsid w:val="00E812A8"/>
    <w:rsid w:val="00E95505"/>
    <w:rsid w:val="00EA0524"/>
    <w:rsid w:val="00EE3F9D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a.pl/video/12758637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85rofAV12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F481-8C5C-48E9-BD55-7D633E86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37</cp:revision>
  <dcterms:created xsi:type="dcterms:W3CDTF">2021-07-23T20:32:00Z</dcterms:created>
  <dcterms:modified xsi:type="dcterms:W3CDTF">2023-06-24T14:49:00Z</dcterms:modified>
</cp:coreProperties>
</file>