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2457B14" w:rsidR="00CF48D8" w:rsidRPr="00477270" w:rsidRDefault="00AF53C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31. Rodzina miejscem wychowania chrześcijańskiego</w:t>
      </w:r>
    </w:p>
    <w:p w14:paraId="18F1AFD3" w14:textId="377CE09A" w:rsidR="00E145DB" w:rsidRDefault="00CF48D8" w:rsidP="00405D6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F53C3" w:rsidRPr="00AF53C3">
        <w:rPr>
          <w:rFonts w:ascii="Times New Roman" w:hAnsi="Times New Roman" w:cs="Times New Roman"/>
          <w:color w:val="000000"/>
          <w:sz w:val="24"/>
          <w:szCs w:val="23"/>
        </w:rPr>
        <w:t>Ukazanie rodziny jako podstawowego śr</w:t>
      </w:r>
      <w:r w:rsidR="00AF53C3">
        <w:rPr>
          <w:rFonts w:ascii="Times New Roman" w:hAnsi="Times New Roman" w:cs="Times New Roman"/>
          <w:color w:val="000000"/>
          <w:sz w:val="24"/>
          <w:szCs w:val="23"/>
        </w:rPr>
        <w:t>odowiska wychowania religijnego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37D20CFB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F53C3" w:rsidRPr="00AF53C3">
        <w:rPr>
          <w:rFonts w:ascii="Times New Roman" w:hAnsi="Times New Roman" w:cs="Times New Roman"/>
          <w:sz w:val="24"/>
          <w:szCs w:val="28"/>
        </w:rPr>
        <w:t>Tablica, podręcznik ucznia, komputer, głośniki i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A12D249" w:rsidR="001877E4" w:rsidRPr="004C0B86" w:rsidRDefault="00AF53C3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Duchu Święty, który oświecasz…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662B797" w14:textId="0060D76E" w:rsidR="00405D6C" w:rsidRDefault="004C0B86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AF53C3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155808C6" w14:textId="77777777" w:rsidR="00AF53C3" w:rsidRDefault="00AF53C3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Wychowanie – burza mózgów. </w:t>
      </w:r>
    </w:p>
    <w:p w14:paraId="005DE1EA" w14:textId="6D555617" w:rsidR="004C0B86" w:rsidRPr="00AF53C3" w:rsidRDefault="00AF53C3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Rozsypanka. </w:t>
      </w:r>
      <w:r w:rsidRPr="00AF53C3">
        <w:rPr>
          <w:rFonts w:ascii="Times New Roman" w:hAnsi="Times New Roman" w:cs="Times New Roman"/>
          <w:bCs/>
          <w:sz w:val="24"/>
          <w:szCs w:val="28"/>
        </w:rPr>
        <w:t>Tekst „Co to jest wychowanie?”</w:t>
      </w:r>
    </w:p>
    <w:p w14:paraId="6204E3EA" w14:textId="436632F3" w:rsidR="00AF53C3" w:rsidRDefault="00AF53C3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Rozmowa o doświadczeniach uczniów: kto ich uczył modlitwy, jak wyglądają w ich domu święta, jakie mieli lekcje religii w szkole podstawowej, czy należą do wspólnot?</w:t>
      </w:r>
    </w:p>
    <w:p w14:paraId="42BD5E15" w14:textId="60027840" w:rsidR="00AF53C3" w:rsidRDefault="00AF53C3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„Potrzeba wychowania religijnego”.</w:t>
      </w:r>
    </w:p>
    <w:p w14:paraId="59CC0830" w14:textId="75C4206B" w:rsidR="00AF53C3" w:rsidRDefault="00AF53C3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Metaplan: wychowanie religijne w rodzinie.</w:t>
      </w:r>
    </w:p>
    <w:p w14:paraId="001C99A4" w14:textId="5F9E4AE8" w:rsidR="00AF53C3" w:rsidRDefault="00AF53C3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F53C3">
        <w:rPr>
          <w:rFonts w:ascii="Times New Roman" w:hAnsi="Times New Roman" w:cs="Times New Roman"/>
          <w:bCs/>
          <w:sz w:val="24"/>
          <w:szCs w:val="28"/>
        </w:rPr>
        <w:t xml:space="preserve">Wykład </w:t>
      </w:r>
      <w:r>
        <w:rPr>
          <w:rFonts w:ascii="Times New Roman" w:hAnsi="Times New Roman" w:cs="Times New Roman"/>
          <w:bCs/>
          <w:sz w:val="24"/>
          <w:szCs w:val="28"/>
        </w:rPr>
        <w:t xml:space="preserve">na podstawie </w:t>
      </w:r>
      <w:hyperlink r:id="rId8" w:history="1">
        <w:r w:rsidRPr="008B2DB9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https://prasa.wiara.pl/doc/3061976.Wychowanie-religijne-w-rodzinie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F53C3">
        <w:rPr>
          <w:rFonts w:ascii="Times New Roman" w:hAnsi="Times New Roman" w:cs="Times New Roman"/>
          <w:bCs/>
          <w:sz w:val="24"/>
          <w:szCs w:val="28"/>
        </w:rPr>
        <w:t xml:space="preserve">lub odczytanie i omówienie tekstów: </w:t>
      </w:r>
      <w:r w:rsidRPr="00AF53C3">
        <w:rPr>
          <w:rFonts w:ascii="Times New Roman" w:hAnsi="Times New Roman" w:cs="Times New Roman"/>
          <w:bCs/>
          <w:sz w:val="24"/>
          <w:szCs w:val="28"/>
        </w:rPr>
        <w:t>„Rozmowy o Bogu i doświadczenie Jego obecności”,</w:t>
      </w:r>
      <w:r w:rsidRPr="00AF53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F53C3">
        <w:rPr>
          <w:rFonts w:ascii="Times New Roman" w:hAnsi="Times New Roman" w:cs="Times New Roman"/>
          <w:bCs/>
          <w:sz w:val="24"/>
          <w:szCs w:val="28"/>
        </w:rPr>
        <w:t xml:space="preserve">„Chrześcijańskie obchodzenie świąt”, </w:t>
      </w:r>
      <w:r w:rsidRPr="00AF53C3">
        <w:rPr>
          <w:rFonts w:ascii="Times New Roman" w:hAnsi="Times New Roman" w:cs="Times New Roman"/>
          <w:bCs/>
          <w:sz w:val="24"/>
          <w:szCs w:val="28"/>
        </w:rPr>
        <w:t>„</w:t>
      </w:r>
      <w:r w:rsidRPr="00AF53C3">
        <w:rPr>
          <w:rFonts w:ascii="Times New Roman" w:hAnsi="Times New Roman" w:cs="Times New Roman"/>
          <w:bCs/>
          <w:sz w:val="24"/>
          <w:szCs w:val="28"/>
        </w:rPr>
        <w:t>Wspólne przeżywanie sakramentów”.</w:t>
      </w:r>
    </w:p>
    <w:p w14:paraId="56AC9EB1" w14:textId="265DB5D2" w:rsidR="00AF53C3" w:rsidRDefault="00AF53C3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F53C3">
        <w:rPr>
          <w:rFonts w:ascii="Times New Roman" w:hAnsi="Times New Roman" w:cs="Times New Roman"/>
          <w:bCs/>
          <w:sz w:val="24"/>
          <w:szCs w:val="28"/>
        </w:rPr>
        <w:t>Film</w:t>
      </w:r>
      <w:r w:rsidRPr="00AF53C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F53C3">
        <w:rPr>
          <w:rFonts w:ascii="Times New Roman" w:hAnsi="Times New Roman" w:cs="Times New Roman"/>
          <w:bCs/>
          <w:i/>
          <w:sz w:val="24"/>
          <w:szCs w:val="28"/>
        </w:rPr>
        <w:t>Rozmawiaj</w:t>
      </w:r>
      <w:r w:rsidRPr="00AF53C3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AF53C3">
        <w:rPr>
          <w:rFonts w:ascii="Times New Roman" w:hAnsi="Times New Roman" w:cs="Times New Roman"/>
          <w:bCs/>
          <w:i/>
          <w:sz w:val="24"/>
          <w:szCs w:val="28"/>
        </w:rPr>
        <w:t>z dzieckiem o wierze</w:t>
      </w:r>
      <w:r w:rsidRPr="00AF53C3">
        <w:rPr>
          <w:rFonts w:ascii="Times New Roman" w:hAnsi="Times New Roman" w:cs="Times New Roman"/>
          <w:bCs/>
          <w:sz w:val="24"/>
          <w:szCs w:val="28"/>
        </w:rPr>
        <w:t xml:space="preserve"> (od 12:52 do końca).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9" w:history="1">
        <w:r w:rsidRPr="008B2DB9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https://www.youtube.com/watch?v=3L9M24M59RE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7414F634" w14:textId="7A130E82" w:rsidR="00AF53C3" w:rsidRDefault="00AF53C3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F53C3">
        <w:rPr>
          <w:rFonts w:ascii="Times New Roman" w:hAnsi="Times New Roman" w:cs="Times New Roman"/>
          <w:bCs/>
          <w:sz w:val="24"/>
          <w:szCs w:val="28"/>
        </w:rPr>
        <w:t xml:space="preserve">Udziel rodzicom </w:t>
      </w:r>
      <w:r>
        <w:rPr>
          <w:rFonts w:ascii="Times New Roman" w:hAnsi="Times New Roman" w:cs="Times New Roman"/>
          <w:bCs/>
          <w:sz w:val="24"/>
          <w:szCs w:val="28"/>
        </w:rPr>
        <w:t>7</w:t>
      </w:r>
      <w:r w:rsidRPr="00AF53C3">
        <w:rPr>
          <w:rFonts w:ascii="Times New Roman" w:hAnsi="Times New Roman" w:cs="Times New Roman"/>
          <w:bCs/>
          <w:sz w:val="24"/>
          <w:szCs w:val="28"/>
        </w:rPr>
        <w:t xml:space="preserve"> rad dotyczących wychowania religijnego ich dzieci.</w:t>
      </w:r>
    </w:p>
    <w:p w14:paraId="4820933A" w14:textId="43616947" w:rsidR="00AF53C3" w:rsidRPr="00AF53C3" w:rsidRDefault="00AF53C3" w:rsidP="00AF53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Tekst </w:t>
      </w:r>
      <w:r w:rsidRPr="00AF53C3">
        <w:rPr>
          <w:rFonts w:ascii="Times New Roman" w:hAnsi="Times New Roman" w:cs="Times New Roman"/>
          <w:bCs/>
          <w:sz w:val="24"/>
          <w:szCs w:val="28"/>
        </w:rPr>
        <w:t>„Warunki bycia rodzicem chrzestnym”.</w:t>
      </w:r>
    </w:p>
    <w:p w14:paraId="1E31DFB7" w14:textId="50BC77E0" w:rsidR="00405D6C" w:rsidRPr="006608EA" w:rsidRDefault="00AF53C3" w:rsidP="001F5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  <w:r w:rsidR="00405D6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D106E09" w14:textId="271A0059" w:rsidR="00B31279" w:rsidRPr="00405D6C" w:rsidRDefault="00473FEC" w:rsidP="00405D6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Modlitwa z </w:t>
      </w:r>
      <w:r w:rsidR="00405D6C">
        <w:rPr>
          <w:rFonts w:ascii="Times New Roman" w:hAnsi="Times New Roman" w:cs="Times New Roman"/>
          <w:bCs/>
          <w:sz w:val="24"/>
          <w:szCs w:val="28"/>
        </w:rPr>
        <w:t>podręcznika</w:t>
      </w:r>
      <w:r w:rsidR="004C0B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6A9699DB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5B099FE" w14:textId="77777777" w:rsidR="00AF53C3" w:rsidRPr="00AF53C3" w:rsidRDefault="00AF53C3" w:rsidP="00AF53C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F53C3">
        <w:rPr>
          <w:rFonts w:ascii="Times New Roman" w:hAnsi="Times New Roman" w:cs="Times New Roman"/>
          <w:sz w:val="24"/>
          <w:szCs w:val="28"/>
        </w:rPr>
        <w:t>Napisz, jak będzie wyglądać proces wychowania dzieci w twojej</w:t>
      </w:r>
    </w:p>
    <w:p w14:paraId="0D0A23E1" w14:textId="73108541" w:rsidR="00F0119B" w:rsidRDefault="00AF53C3" w:rsidP="00AF53C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F53C3">
        <w:rPr>
          <w:rFonts w:ascii="Times New Roman" w:hAnsi="Times New Roman" w:cs="Times New Roman"/>
          <w:sz w:val="24"/>
          <w:szCs w:val="28"/>
        </w:rPr>
        <w:t>przyszłej rodzinie</w:t>
      </w:r>
      <w:r w:rsidR="004C0B86" w:rsidRPr="004C0B86">
        <w:rPr>
          <w:rFonts w:ascii="Times New Roman" w:hAnsi="Times New Roman" w:cs="Times New Roman"/>
          <w:sz w:val="24"/>
          <w:szCs w:val="28"/>
        </w:rPr>
        <w:t>.</w:t>
      </w:r>
    </w:p>
    <w:p w14:paraId="58169DBB" w14:textId="77777777" w:rsidR="004C0B86" w:rsidRDefault="004C0B86" w:rsidP="004C0B86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4796A961" w14:textId="77777777" w:rsidR="00B92C12" w:rsidRPr="00B92C12" w:rsidRDefault="00B92C12" w:rsidP="00B92C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C12">
        <w:rPr>
          <w:rFonts w:ascii="Times New Roman" w:hAnsi="Times New Roman" w:cs="Times New Roman"/>
          <w:sz w:val="24"/>
          <w:szCs w:val="28"/>
        </w:rPr>
        <w:t>Podaj definicję wychowania.</w:t>
      </w:r>
    </w:p>
    <w:p w14:paraId="79ECD4D0" w14:textId="77777777" w:rsidR="00B92C12" w:rsidRPr="00B92C12" w:rsidRDefault="00B92C12" w:rsidP="00B92C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C12">
        <w:rPr>
          <w:rFonts w:ascii="Times New Roman" w:hAnsi="Times New Roman" w:cs="Times New Roman"/>
          <w:sz w:val="24"/>
          <w:szCs w:val="28"/>
        </w:rPr>
        <w:t>Wskaż powody troski o religijne wychowanie dzieci.</w:t>
      </w:r>
    </w:p>
    <w:p w14:paraId="0DAD22F5" w14:textId="77777777" w:rsidR="00B92C12" w:rsidRPr="00B92C12" w:rsidRDefault="00B92C12" w:rsidP="00B92C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C12">
        <w:rPr>
          <w:rFonts w:ascii="Times New Roman" w:hAnsi="Times New Roman" w:cs="Times New Roman"/>
          <w:sz w:val="24"/>
          <w:szCs w:val="28"/>
        </w:rPr>
        <w:t>Wymień zasady wychowania religijnego w rodzinie.</w:t>
      </w:r>
    </w:p>
    <w:p w14:paraId="4622B9FD" w14:textId="77777777" w:rsidR="00B92C12" w:rsidRPr="00B92C12" w:rsidRDefault="00B92C12" w:rsidP="00B92C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92C12">
        <w:rPr>
          <w:rFonts w:ascii="Times New Roman" w:hAnsi="Times New Roman" w:cs="Times New Roman"/>
          <w:sz w:val="24"/>
          <w:szCs w:val="28"/>
        </w:rPr>
        <w:t>Wylicz warunki zostania rodzicem chrzestnym.</w:t>
      </w:r>
    </w:p>
    <w:p w14:paraId="5FF5ACB9" w14:textId="3D460676" w:rsidR="00405D6C" w:rsidRPr="004C0B86" w:rsidRDefault="00B92C12" w:rsidP="00B92C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B92C12">
        <w:rPr>
          <w:rFonts w:ascii="Times New Roman" w:hAnsi="Times New Roman" w:cs="Times New Roman"/>
          <w:sz w:val="24"/>
          <w:szCs w:val="28"/>
        </w:rPr>
        <w:t>Wymień przyczyny kryzysu wychowawczego</w:t>
      </w:r>
      <w:bookmarkStart w:id="0" w:name="_GoBack"/>
      <w:bookmarkEnd w:id="0"/>
      <w:r w:rsidR="004C0B86" w:rsidRPr="004C0B86">
        <w:rPr>
          <w:rFonts w:ascii="Times New Roman" w:hAnsi="Times New Roman" w:cs="Times New Roman"/>
          <w:sz w:val="24"/>
          <w:szCs w:val="28"/>
        </w:rPr>
        <w:t>.</w:t>
      </w:r>
    </w:p>
    <w:sectPr w:rsidR="00405D6C" w:rsidRPr="004C0B8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C0DF0" w14:textId="77777777" w:rsidR="00DC74D7" w:rsidRDefault="00DC74D7" w:rsidP="009B214A">
      <w:pPr>
        <w:spacing w:after="0" w:line="240" w:lineRule="auto"/>
      </w:pPr>
      <w:r>
        <w:separator/>
      </w:r>
    </w:p>
  </w:endnote>
  <w:endnote w:type="continuationSeparator" w:id="0">
    <w:p w14:paraId="6818269B" w14:textId="77777777" w:rsidR="00DC74D7" w:rsidRDefault="00DC74D7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6E2E9" w14:textId="77777777" w:rsidR="00DC74D7" w:rsidRDefault="00DC74D7" w:rsidP="009B214A">
      <w:pPr>
        <w:spacing w:after="0" w:line="240" w:lineRule="auto"/>
      </w:pPr>
      <w:r>
        <w:separator/>
      </w:r>
    </w:p>
  </w:footnote>
  <w:footnote w:type="continuationSeparator" w:id="0">
    <w:p w14:paraId="051CD09A" w14:textId="77777777" w:rsidR="00DC74D7" w:rsidRDefault="00DC74D7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0"/>
  </w:num>
  <w:num w:numId="5">
    <w:abstractNumId w:val="4"/>
  </w:num>
  <w:num w:numId="6">
    <w:abstractNumId w:val="33"/>
  </w:num>
  <w:num w:numId="7">
    <w:abstractNumId w:val="3"/>
  </w:num>
  <w:num w:numId="8">
    <w:abstractNumId w:val="31"/>
  </w:num>
  <w:num w:numId="9">
    <w:abstractNumId w:val="17"/>
  </w:num>
  <w:num w:numId="10">
    <w:abstractNumId w:val="25"/>
  </w:num>
  <w:num w:numId="11">
    <w:abstractNumId w:val="22"/>
  </w:num>
  <w:num w:numId="12">
    <w:abstractNumId w:val="13"/>
  </w:num>
  <w:num w:numId="13">
    <w:abstractNumId w:val="29"/>
  </w:num>
  <w:num w:numId="14">
    <w:abstractNumId w:val="26"/>
  </w:num>
  <w:num w:numId="15">
    <w:abstractNumId w:val="15"/>
  </w:num>
  <w:num w:numId="16">
    <w:abstractNumId w:val="21"/>
  </w:num>
  <w:num w:numId="17">
    <w:abstractNumId w:val="6"/>
  </w:num>
  <w:num w:numId="18">
    <w:abstractNumId w:val="8"/>
  </w:num>
  <w:num w:numId="19">
    <w:abstractNumId w:val="20"/>
  </w:num>
  <w:num w:numId="20">
    <w:abstractNumId w:val="30"/>
  </w:num>
  <w:num w:numId="21">
    <w:abstractNumId w:val="16"/>
  </w:num>
  <w:num w:numId="22">
    <w:abstractNumId w:val="2"/>
  </w:num>
  <w:num w:numId="23">
    <w:abstractNumId w:val="28"/>
  </w:num>
  <w:num w:numId="24">
    <w:abstractNumId w:val="18"/>
  </w:num>
  <w:num w:numId="25">
    <w:abstractNumId w:val="7"/>
  </w:num>
  <w:num w:numId="26">
    <w:abstractNumId w:val="24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2"/>
  </w:num>
  <w:num w:numId="32">
    <w:abstractNumId w:val="5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5102EF"/>
    <w:rsid w:val="00523506"/>
    <w:rsid w:val="00537DB4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AF53C3"/>
    <w:rsid w:val="00B31279"/>
    <w:rsid w:val="00B43566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C74D7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sa.wiara.pl/doc/3061976.Wychowanie-religijne-w-rodzi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L9M24M59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F381-1FAE-41A8-9FEF-B08B3D39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42</cp:revision>
  <dcterms:created xsi:type="dcterms:W3CDTF">2021-07-23T20:32:00Z</dcterms:created>
  <dcterms:modified xsi:type="dcterms:W3CDTF">2023-06-24T18:25:00Z</dcterms:modified>
</cp:coreProperties>
</file>