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C1867BB" w:rsidR="00CF48D8" w:rsidRPr="00477270" w:rsidRDefault="00CD0B4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Jezus Chrystus nauczycielem i wzorem modlitwy</w:t>
      </w:r>
    </w:p>
    <w:p w14:paraId="41E0D1D0" w14:textId="7769FDD2" w:rsidR="00CF48D8" w:rsidRPr="00C24912" w:rsidRDefault="00CF48D8" w:rsidP="00CD0B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D0B4A" w:rsidRPr="00CD0B4A">
        <w:rPr>
          <w:rFonts w:ascii="Times New Roman" w:hAnsi="Times New Roman" w:cs="Times New Roman"/>
          <w:bCs/>
          <w:sz w:val="24"/>
          <w:szCs w:val="28"/>
        </w:rPr>
        <w:t>Ukazanie Jezusa jako nauczyciela i wzoru modlitwy.</w:t>
      </w:r>
      <w:r w:rsidR="00CD0B4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D0B4A" w:rsidRPr="00CD0B4A">
        <w:rPr>
          <w:rFonts w:ascii="Times New Roman" w:hAnsi="Times New Roman" w:cs="Times New Roman"/>
          <w:bCs/>
          <w:sz w:val="24"/>
          <w:szCs w:val="28"/>
        </w:rPr>
        <w:t>Ukazanie źródeł trudności na modlitwie i sposobów pokonywania przeszkód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F07121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D0B4A" w:rsidRPr="00CD0B4A">
        <w:rPr>
          <w:rFonts w:ascii="Times New Roman" w:hAnsi="Times New Roman" w:cs="Times New Roman"/>
          <w:sz w:val="24"/>
          <w:szCs w:val="28"/>
        </w:rPr>
        <w:t>Pismo Święte, podręcznik ucznia, karty pra</w:t>
      </w:r>
      <w:r w:rsidR="00CD0B4A">
        <w:rPr>
          <w:rFonts w:ascii="Times New Roman" w:hAnsi="Times New Roman" w:cs="Times New Roman"/>
          <w:sz w:val="24"/>
          <w:szCs w:val="28"/>
        </w:rPr>
        <w:t>cy, kartki z tekstami, propozy</w:t>
      </w:r>
      <w:r w:rsidR="00CD0B4A" w:rsidRPr="00CD0B4A">
        <w:rPr>
          <w:rFonts w:ascii="Times New Roman" w:hAnsi="Times New Roman" w:cs="Times New Roman"/>
          <w:sz w:val="24"/>
          <w:szCs w:val="28"/>
        </w:rPr>
        <w:t>cje multimedialne, tablica, kreda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907B032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CD0B4A">
        <w:rPr>
          <w:rFonts w:ascii="Times New Roman" w:hAnsi="Times New Roman" w:cs="Times New Roman"/>
          <w:sz w:val="24"/>
          <w:szCs w:val="28"/>
        </w:rPr>
        <w:t>do Boskiego Mistrza.</w:t>
      </w:r>
    </w:p>
    <w:p w14:paraId="2512844B" w14:textId="27A8A07F" w:rsidR="00EF1AB3" w:rsidRDefault="00D31F5A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CD0B4A">
        <w:rPr>
          <w:rFonts w:ascii="Times New Roman" w:hAnsi="Times New Roman" w:cs="Times New Roman"/>
          <w:sz w:val="24"/>
          <w:szCs w:val="28"/>
        </w:rPr>
        <w:t>.</w:t>
      </w:r>
    </w:p>
    <w:p w14:paraId="1046CDB6" w14:textId="7D4D2322" w:rsidR="001A5E3B" w:rsidRDefault="00CD0B4A" w:rsidP="00CD0B4A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CD0B4A">
        <w:rPr>
          <w:rFonts w:ascii="Times New Roman" w:hAnsi="Times New Roman" w:cs="Times New Roman"/>
          <w:i/>
          <w:sz w:val="24"/>
          <w:szCs w:val="28"/>
        </w:rPr>
        <w:t xml:space="preserve">12 mądrości mistrza </w:t>
      </w:r>
      <w:proofErr w:type="spellStart"/>
      <w:r w:rsidRPr="00CD0B4A">
        <w:rPr>
          <w:rFonts w:ascii="Times New Roman" w:hAnsi="Times New Roman" w:cs="Times New Roman"/>
          <w:i/>
          <w:sz w:val="24"/>
          <w:szCs w:val="28"/>
        </w:rPr>
        <w:t>Yody</w:t>
      </w:r>
      <w:proofErr w:type="spellEnd"/>
      <w:r w:rsidRPr="00CD0B4A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7825EC">
          <w:rPr>
            <w:rStyle w:val="Hipercze"/>
            <w:rFonts w:ascii="Times New Roman" w:hAnsi="Times New Roman" w:cs="Times New Roman"/>
            <w:sz w:val="24"/>
            <w:szCs w:val="28"/>
          </w:rPr>
          <w:t>https://youtu.be/nF1I0K5SO7o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Rozmowa o relacji mistrz-uczeń.  </w:t>
      </w:r>
    </w:p>
    <w:p w14:paraId="118CA02E" w14:textId="0E2446E9" w:rsidR="001A5E3B" w:rsidRDefault="00CD0B4A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nad tekstami biblijnymi. KP.Zad.1 s.43.</w:t>
      </w:r>
    </w:p>
    <w:p w14:paraId="010A95DF" w14:textId="57080AF3" w:rsidR="00CD0B4A" w:rsidRDefault="00CD0B4A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grupach: KP.Zad.2 s.44 (cz.1.)</w:t>
      </w:r>
    </w:p>
    <w:p w14:paraId="3F59103A" w14:textId="3EB57775" w:rsidR="00CD0B4A" w:rsidRDefault="00CD0B4A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Odczytanie tekstów biblijnych z komentarzem B16.</w:t>
      </w:r>
    </w:p>
    <w:p w14:paraId="6A98E25E" w14:textId="3B425975" w:rsidR="00CD0B4A" w:rsidRDefault="00CD0B4A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s.44 (cz.2).</w:t>
      </w:r>
    </w:p>
    <w:p w14:paraId="663197C0" w14:textId="6CE2D757" w:rsidR="001B2C25" w:rsidRPr="00EF1AB3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4A9A027D" w14:textId="26CF0E29" w:rsidR="001B16C8" w:rsidRPr="001B16C8" w:rsidRDefault="00152E6C" w:rsidP="00CD0B4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CD0B4A" w:rsidRPr="00CD0B4A">
        <w:rPr>
          <w:rFonts w:ascii="Times New Roman" w:hAnsi="Times New Roman" w:cs="Times New Roman"/>
          <w:sz w:val="24"/>
          <w:szCs w:val="28"/>
        </w:rPr>
        <w:t>Podczas wieczornej modlitwy przeczytaj ewangeliczny o</w:t>
      </w:r>
      <w:r w:rsidR="00CD0B4A">
        <w:rPr>
          <w:rFonts w:ascii="Times New Roman" w:hAnsi="Times New Roman" w:cs="Times New Roman"/>
          <w:sz w:val="24"/>
          <w:szCs w:val="28"/>
        </w:rPr>
        <w:t>pis mo</w:t>
      </w:r>
      <w:r w:rsidR="00CD0B4A" w:rsidRPr="00CD0B4A">
        <w:rPr>
          <w:rFonts w:ascii="Times New Roman" w:hAnsi="Times New Roman" w:cs="Times New Roman"/>
          <w:sz w:val="24"/>
          <w:szCs w:val="28"/>
        </w:rPr>
        <w:t>dlitwy Jezusa w Ogrójcu i chwilę się nad nim zastanów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2614F5F9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D0B4A">
        <w:rPr>
          <w:rFonts w:ascii="Times New Roman" w:hAnsi="Times New Roman" w:cs="Times New Roman"/>
          <w:sz w:val="24"/>
          <w:szCs w:val="28"/>
        </w:rPr>
        <w:t>: fragm.. Modlitwy Arcykapłańskiej Jezusa:</w:t>
      </w:r>
      <w:bookmarkStart w:id="0" w:name="_GoBack"/>
      <w:bookmarkEnd w:id="0"/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CD0B4A">
        <w:rPr>
          <w:rFonts w:ascii="Times New Roman" w:hAnsi="Times New Roman" w:cs="Times New Roman"/>
          <w:sz w:val="24"/>
          <w:szCs w:val="28"/>
        </w:rPr>
        <w:t>PU s.78</w:t>
      </w:r>
      <w:r w:rsidR="001B2C25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8DB9B66" w14:textId="5DD195B0" w:rsidR="00EF1AB3" w:rsidRDefault="00CD0B4A" w:rsidP="00CD0B4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0B4A">
        <w:rPr>
          <w:rFonts w:ascii="Times New Roman" w:hAnsi="Times New Roman" w:cs="Times New Roman"/>
          <w:bCs/>
          <w:sz w:val="24"/>
          <w:szCs w:val="28"/>
        </w:rPr>
        <w:t>W Ewangelii jest wiele opisów mo</w:t>
      </w:r>
      <w:r>
        <w:rPr>
          <w:rFonts w:ascii="Times New Roman" w:hAnsi="Times New Roman" w:cs="Times New Roman"/>
          <w:bCs/>
          <w:sz w:val="24"/>
          <w:szCs w:val="28"/>
        </w:rPr>
        <w:t>dlącego się Jezusa. Często usu</w:t>
      </w:r>
      <w:r w:rsidRPr="00CD0B4A">
        <w:rPr>
          <w:rFonts w:ascii="Times New Roman" w:hAnsi="Times New Roman" w:cs="Times New Roman"/>
          <w:bCs/>
          <w:sz w:val="24"/>
          <w:szCs w:val="28"/>
        </w:rPr>
        <w:t>wa się On w ustronne miejsca, aby rozmawiać z Ojcem, również w nocy. Modli się przed decy</w:t>
      </w:r>
      <w:r>
        <w:rPr>
          <w:rFonts w:ascii="Times New Roman" w:hAnsi="Times New Roman" w:cs="Times New Roman"/>
          <w:bCs/>
          <w:sz w:val="24"/>
          <w:szCs w:val="28"/>
        </w:rPr>
        <w:t>dującymi chwilami swojego posła</w:t>
      </w:r>
      <w:r w:rsidRPr="00CD0B4A">
        <w:rPr>
          <w:rFonts w:ascii="Times New Roman" w:hAnsi="Times New Roman" w:cs="Times New Roman"/>
          <w:bCs/>
          <w:sz w:val="24"/>
          <w:szCs w:val="28"/>
        </w:rPr>
        <w:t xml:space="preserve">nia i posłania Apostołów. Uczy nas nie tylko słów modlitwy Ojcze nasz, lecz także właściwych postaw. Pokazuje, że aby modlitwa była miła </w:t>
      </w:r>
      <w:r>
        <w:rPr>
          <w:rFonts w:ascii="Times New Roman" w:hAnsi="Times New Roman" w:cs="Times New Roman"/>
          <w:bCs/>
          <w:sz w:val="24"/>
          <w:szCs w:val="28"/>
        </w:rPr>
        <w:t>Bogu, po</w:t>
      </w:r>
      <w:r w:rsidRPr="00CD0B4A">
        <w:rPr>
          <w:rFonts w:ascii="Times New Roman" w:hAnsi="Times New Roman" w:cs="Times New Roman"/>
          <w:bCs/>
          <w:sz w:val="24"/>
          <w:szCs w:val="28"/>
        </w:rPr>
        <w:t>trzebne są: czystość serca, które szuka królestwa i przebacza nieprzyjaciołom; synowska odwaga, która pomaga prz</w:t>
      </w:r>
      <w:r>
        <w:rPr>
          <w:rFonts w:ascii="Times New Roman" w:hAnsi="Times New Roman" w:cs="Times New Roman"/>
          <w:bCs/>
          <w:sz w:val="24"/>
          <w:szCs w:val="28"/>
        </w:rPr>
        <w:t>ekroczyć to, co czujemy i rozu</w:t>
      </w:r>
      <w:r w:rsidRPr="00CD0B4A">
        <w:rPr>
          <w:rFonts w:ascii="Times New Roman" w:hAnsi="Times New Roman" w:cs="Times New Roman"/>
          <w:bCs/>
          <w:sz w:val="24"/>
          <w:szCs w:val="28"/>
        </w:rPr>
        <w:t>miemy; czujność, która chroni nas przed pokusą</w:t>
      </w:r>
      <w:r w:rsidR="001B2C25">
        <w:rPr>
          <w:rFonts w:ascii="Times New Roman" w:hAnsi="Times New Roman" w:cs="Times New Roman"/>
          <w:bCs/>
          <w:sz w:val="24"/>
          <w:szCs w:val="28"/>
        </w:rPr>
        <w:t>.</w:t>
      </w:r>
    </w:p>
    <w:p w14:paraId="16A5D263" w14:textId="77777777" w:rsidR="00CD0B4A" w:rsidRDefault="00CD0B4A" w:rsidP="00EF1AB3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7284D34A" w14:textId="06124BF8" w:rsidR="00CD0B4A" w:rsidRDefault="00CD0B4A" w:rsidP="00EF1AB3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Modlitwa początkowa</w:t>
      </w:r>
    </w:p>
    <w:p w14:paraId="4831A7C5" w14:textId="77777777" w:rsidR="00CD0B4A" w:rsidRPr="00CD0B4A" w:rsidRDefault="00CD0B4A" w:rsidP="00CD0B4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0B4A">
        <w:rPr>
          <w:rFonts w:ascii="Times New Roman" w:hAnsi="Times New Roman" w:cs="Times New Roman"/>
          <w:bCs/>
          <w:sz w:val="24"/>
          <w:szCs w:val="28"/>
        </w:rPr>
        <w:t>Modlitwa do Boskiego Mistrza</w:t>
      </w:r>
    </w:p>
    <w:p w14:paraId="41389616" w14:textId="255B67E6" w:rsidR="00CD0B4A" w:rsidRPr="00CD0B4A" w:rsidRDefault="00CD0B4A" w:rsidP="00CD0B4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D0B4A">
        <w:rPr>
          <w:rFonts w:ascii="Times New Roman" w:hAnsi="Times New Roman" w:cs="Times New Roman"/>
          <w:bCs/>
          <w:sz w:val="24"/>
          <w:szCs w:val="28"/>
        </w:rPr>
        <w:t>„Mistrzu, Twoje życie wyznacza mi drogę; Twoja nauka utwierdza i rozjaśnia moje kroki; Twoja łaska mnie podtrzymuje i wspiera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D0B4A">
        <w:rPr>
          <w:rFonts w:ascii="Times New Roman" w:hAnsi="Times New Roman" w:cs="Times New Roman"/>
          <w:bCs/>
          <w:sz w:val="24"/>
          <w:szCs w:val="28"/>
        </w:rPr>
        <w:t xml:space="preserve">w drodze do nieba. Ty jesteś doskonałym </w:t>
      </w:r>
      <w:r>
        <w:rPr>
          <w:rFonts w:ascii="Times New Roman" w:hAnsi="Times New Roman" w:cs="Times New Roman"/>
          <w:bCs/>
          <w:sz w:val="24"/>
          <w:szCs w:val="28"/>
        </w:rPr>
        <w:t>Mistrzem: dajesz uczniowi przy</w:t>
      </w:r>
      <w:r w:rsidRPr="00CD0B4A">
        <w:rPr>
          <w:rFonts w:ascii="Times New Roman" w:hAnsi="Times New Roman" w:cs="Times New Roman"/>
          <w:bCs/>
          <w:sz w:val="24"/>
          <w:szCs w:val="28"/>
        </w:rPr>
        <w:t xml:space="preserve">kład, nauczasz </w:t>
      </w:r>
      <w:r w:rsidRPr="00CD0B4A">
        <w:rPr>
          <w:rFonts w:ascii="Times New Roman" w:hAnsi="Times New Roman" w:cs="Times New Roman"/>
          <w:bCs/>
          <w:sz w:val="24"/>
          <w:szCs w:val="28"/>
        </w:rPr>
        <w:t>i umacniasz go, aby Cię naśladował. «Tak bardzo bowiem Bóg umiłował świat, że dał swojego jednorodzon</w:t>
      </w:r>
      <w:r>
        <w:rPr>
          <w:rFonts w:ascii="Times New Roman" w:hAnsi="Times New Roman" w:cs="Times New Roman"/>
          <w:bCs/>
          <w:sz w:val="24"/>
          <w:szCs w:val="28"/>
        </w:rPr>
        <w:t>ego Syna, aby każdy, kto w Nie</w:t>
      </w:r>
      <w:r w:rsidRPr="00CD0B4A">
        <w:rPr>
          <w:rFonts w:ascii="Times New Roman" w:hAnsi="Times New Roman" w:cs="Times New Roman"/>
          <w:bCs/>
          <w:sz w:val="24"/>
          <w:szCs w:val="28"/>
        </w:rPr>
        <w:t>go wierzy, nie zginął, lecz miał życie wieczne». Od Boga Mistrz przychodzi. Mistrzu, Ty masz słowa życia wiecznego. Ty</w:t>
      </w:r>
      <w:r>
        <w:rPr>
          <w:rFonts w:ascii="Times New Roman" w:hAnsi="Times New Roman" w:cs="Times New Roman"/>
          <w:bCs/>
          <w:sz w:val="24"/>
          <w:szCs w:val="28"/>
        </w:rPr>
        <w:t>, który oświecasz każdego czło</w:t>
      </w:r>
      <w:r w:rsidRPr="00CD0B4A">
        <w:rPr>
          <w:rFonts w:ascii="Times New Roman" w:hAnsi="Times New Roman" w:cs="Times New Roman"/>
          <w:bCs/>
          <w:sz w:val="24"/>
          <w:szCs w:val="28"/>
        </w:rPr>
        <w:t>wieka i który jesteś samą Prawdą, zastąp Tobą samym mój umysł, moje myśli. Nie chcę rozumować w inny sposób, niż Ty nauczasz, ani osądzać inaczej, niż według Twoich sądów, ani myśleć inaczej</w:t>
      </w:r>
      <w:r>
        <w:rPr>
          <w:rFonts w:ascii="Times New Roman" w:hAnsi="Times New Roman" w:cs="Times New Roman"/>
          <w:bCs/>
          <w:sz w:val="24"/>
          <w:szCs w:val="28"/>
        </w:rPr>
        <w:t xml:space="preserve"> niż Ty, który jesteś fundamen</w:t>
      </w:r>
      <w:r w:rsidRPr="00CD0B4A">
        <w:rPr>
          <w:rFonts w:ascii="Times New Roman" w:hAnsi="Times New Roman" w:cs="Times New Roman"/>
          <w:bCs/>
          <w:sz w:val="24"/>
          <w:szCs w:val="28"/>
        </w:rPr>
        <w:t xml:space="preserve">talną prawdą, daną mi przez Ojca: Jezu Prawdo, żyj w moim </w:t>
      </w:r>
      <w:proofErr w:type="spellStart"/>
      <w:r w:rsidRPr="00CD0B4A">
        <w:rPr>
          <w:rFonts w:ascii="Times New Roman" w:hAnsi="Times New Roman" w:cs="Times New Roman"/>
          <w:bCs/>
          <w:sz w:val="24"/>
          <w:szCs w:val="28"/>
        </w:rPr>
        <w:t>umyśle.Twoje</w:t>
      </w:r>
      <w:proofErr w:type="spellEnd"/>
      <w:r w:rsidRPr="00CD0B4A">
        <w:rPr>
          <w:rFonts w:ascii="Times New Roman" w:hAnsi="Times New Roman" w:cs="Times New Roman"/>
          <w:bCs/>
          <w:sz w:val="24"/>
          <w:szCs w:val="28"/>
        </w:rPr>
        <w:t xml:space="preserve"> życie staje się zasadą, drogą, jedyną</w:t>
      </w:r>
      <w:r>
        <w:rPr>
          <w:rFonts w:ascii="Times New Roman" w:hAnsi="Times New Roman" w:cs="Times New Roman"/>
          <w:bCs/>
          <w:sz w:val="24"/>
          <w:szCs w:val="28"/>
        </w:rPr>
        <w:t xml:space="preserve"> rzeczywistą i nieomylną pewno</w:t>
      </w:r>
      <w:r w:rsidRPr="00CD0B4A">
        <w:rPr>
          <w:rFonts w:ascii="Times New Roman" w:hAnsi="Times New Roman" w:cs="Times New Roman"/>
          <w:bCs/>
          <w:sz w:val="24"/>
          <w:szCs w:val="28"/>
        </w:rPr>
        <w:t xml:space="preserve">ścią. [...] Chcę tego, czego Ty pragniesz: w </w:t>
      </w:r>
      <w:r>
        <w:rPr>
          <w:rFonts w:ascii="Times New Roman" w:hAnsi="Times New Roman" w:cs="Times New Roman"/>
          <w:bCs/>
          <w:sz w:val="24"/>
          <w:szCs w:val="28"/>
        </w:rPr>
        <w:t>miejsce mojej woli ustanów Two</w:t>
      </w:r>
      <w:r w:rsidRPr="00CD0B4A">
        <w:rPr>
          <w:rFonts w:ascii="Times New Roman" w:hAnsi="Times New Roman" w:cs="Times New Roman"/>
          <w:bCs/>
          <w:sz w:val="24"/>
          <w:szCs w:val="28"/>
        </w:rPr>
        <w:t>ją wolę. Niech w moim sercu ukształtuje się Twoje serce. [...] Amen”.</w:t>
      </w:r>
    </w:p>
    <w:sectPr w:rsidR="00CD0B4A" w:rsidRPr="00CD0B4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F1I0K5SO7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4C1-10A3-44A9-8231-586D84C6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2023-10-12T18:15:00Z</dcterms:modified>
</cp:coreProperties>
</file>